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5E8" w:rsidRPr="0082666C" w:rsidRDefault="000B53D7" w:rsidP="000B53D7">
      <w:pPr>
        <w:jc w:val="center"/>
        <w:rPr>
          <w:rFonts w:asciiTheme="majorHAnsi" w:hAnsiTheme="majorHAnsi" w:cstheme="majorHAnsi"/>
          <w:b/>
          <w:color w:val="2E74B5" w:themeColor="accent1" w:themeShade="BF"/>
          <w:sz w:val="24"/>
          <w:szCs w:val="24"/>
          <w:u w:val="single"/>
        </w:rPr>
      </w:pPr>
      <w:bookmarkStart w:id="0" w:name="_GoBack"/>
      <w:r>
        <w:rPr>
          <w:rFonts w:asciiTheme="majorHAnsi" w:hAnsiTheme="majorHAnsi" w:cstheme="majorHAnsi"/>
          <w:b/>
          <w:color w:val="2E74B5" w:themeColor="accent1" w:themeShade="BF"/>
          <w:sz w:val="24"/>
          <w:szCs w:val="24"/>
          <w:u w:val="single"/>
        </w:rPr>
        <w:t xml:space="preserve">MASSASOIT </w:t>
      </w:r>
      <w:r w:rsidR="00AF25E8" w:rsidRPr="0082666C">
        <w:rPr>
          <w:rFonts w:asciiTheme="majorHAnsi" w:hAnsiTheme="majorHAnsi" w:cstheme="majorHAnsi"/>
          <w:b/>
          <w:color w:val="2E74B5" w:themeColor="accent1" w:themeShade="BF"/>
          <w:sz w:val="24"/>
          <w:szCs w:val="24"/>
          <w:u w:val="single"/>
        </w:rPr>
        <w:t>COURSE DESCRIPTIONS</w:t>
      </w:r>
    </w:p>
    <w:bookmarkEnd w:id="0"/>
    <w:tbl>
      <w:tblPr>
        <w:tblW w:w="5000" w:type="pct"/>
        <w:tblCellSpacing w:w="15" w:type="dxa"/>
        <w:tblCellMar>
          <w:top w:w="15" w:type="dxa"/>
          <w:left w:w="120" w:type="dxa"/>
          <w:bottom w:w="15" w:type="dxa"/>
          <w:right w:w="15" w:type="dxa"/>
        </w:tblCellMar>
        <w:tblLook w:val="04A0" w:firstRow="1" w:lastRow="0" w:firstColumn="1" w:lastColumn="0" w:noHBand="0" w:noVBand="1"/>
      </w:tblPr>
      <w:tblGrid>
        <w:gridCol w:w="2190"/>
        <w:gridCol w:w="4933"/>
        <w:gridCol w:w="2957"/>
      </w:tblGrid>
      <w:tr w:rsidR="00AF25E8" w:rsidRPr="0082666C" w:rsidTr="00376EA1">
        <w:trPr>
          <w:gridAfter w:val="1"/>
          <w:tblCellSpacing w:w="15" w:type="dxa"/>
        </w:trPr>
        <w:tc>
          <w:tcPr>
            <w:tcW w:w="0" w:type="auto"/>
            <w:gridSpan w:val="2"/>
            <w:hideMark/>
          </w:tcPr>
          <w:p w:rsidR="00AF25E8" w:rsidRPr="0082666C" w:rsidRDefault="00AF25E8" w:rsidP="00376EA1">
            <w:pPr>
              <w:spacing w:after="0" w:line="288" w:lineRule="atLeast"/>
              <w:rPr>
                <w:rFonts w:asciiTheme="majorHAnsi" w:eastAsia="Times New Roman" w:hAnsiTheme="majorHAnsi" w:cstheme="majorHAnsi"/>
              </w:rPr>
            </w:pPr>
          </w:p>
        </w:tc>
      </w:tr>
      <w:tr w:rsidR="00AF25E8" w:rsidRPr="0082666C" w:rsidTr="00376EA1">
        <w:trPr>
          <w:gridAfter w:val="1"/>
          <w:tblCellSpacing w:w="15" w:type="dxa"/>
        </w:trPr>
        <w:tc>
          <w:tcPr>
            <w:tcW w:w="0" w:type="auto"/>
            <w:gridSpan w:val="2"/>
            <w:hideMark/>
          </w:tcPr>
          <w:p w:rsidR="00AF25E8" w:rsidRPr="0082666C" w:rsidRDefault="00AF25E8" w:rsidP="00376EA1">
            <w:pPr>
              <w:spacing w:after="0" w:line="288" w:lineRule="atLeast"/>
              <w:ind w:left="-60"/>
              <w:rPr>
                <w:rFonts w:asciiTheme="majorHAnsi" w:eastAsia="Times New Roman" w:hAnsiTheme="majorHAnsi" w:cstheme="majorHAnsi"/>
              </w:rPr>
            </w:pPr>
            <w:r w:rsidRPr="00AF25E8">
              <w:rPr>
                <w:rFonts w:asciiTheme="majorHAnsi" w:eastAsia="Times New Roman" w:hAnsiTheme="majorHAnsi" w:cstheme="majorHAnsi"/>
                <w:b/>
                <w:bCs/>
                <w:color w:val="2E74B5" w:themeColor="accent1" w:themeShade="BF"/>
                <w:u w:val="single"/>
              </w:rPr>
              <w:t>Anthropology</w:t>
            </w:r>
          </w:p>
        </w:tc>
      </w:tr>
      <w:tr w:rsidR="00AF25E8" w:rsidRPr="0082666C" w:rsidTr="00376EA1">
        <w:trPr>
          <w:tblCellSpacing w:w="15" w:type="dxa"/>
        </w:trPr>
        <w:tc>
          <w:tcPr>
            <w:tcW w:w="0" w:type="auto"/>
            <w:hideMark/>
          </w:tcPr>
          <w:p w:rsidR="00AF25E8" w:rsidRPr="0082666C" w:rsidRDefault="00AF25E8" w:rsidP="00376EA1">
            <w:pPr>
              <w:spacing w:after="0" w:line="288" w:lineRule="atLeast"/>
              <w:ind w:left="-60"/>
              <w:rPr>
                <w:rFonts w:asciiTheme="majorHAnsi" w:eastAsia="Times New Roman" w:hAnsiTheme="majorHAnsi" w:cstheme="majorHAnsi"/>
                <w:b/>
                <w:bCs/>
              </w:rPr>
            </w:pPr>
            <w:r w:rsidRPr="0082666C">
              <w:rPr>
                <w:rFonts w:asciiTheme="majorHAnsi" w:eastAsia="Times New Roman" w:hAnsiTheme="majorHAnsi" w:cstheme="majorHAnsi"/>
                <w:b/>
                <w:bCs/>
              </w:rPr>
              <w:t>ANTH101</w:t>
            </w:r>
          </w:p>
        </w:tc>
        <w:tc>
          <w:tcPr>
            <w:tcW w:w="0" w:type="auto"/>
            <w:hideMark/>
          </w:tcPr>
          <w:p w:rsidR="00AF25E8" w:rsidRPr="0082666C" w:rsidRDefault="00AF25E8" w:rsidP="00376EA1">
            <w:pPr>
              <w:spacing w:after="0" w:line="288" w:lineRule="atLeast"/>
              <w:ind w:left="-60"/>
              <w:jc w:val="center"/>
              <w:rPr>
                <w:rFonts w:asciiTheme="majorHAnsi" w:eastAsia="Times New Roman" w:hAnsiTheme="majorHAnsi" w:cstheme="majorHAnsi"/>
                <w:b/>
                <w:bCs/>
              </w:rPr>
            </w:pPr>
            <w:r w:rsidRPr="0082666C">
              <w:rPr>
                <w:rFonts w:asciiTheme="majorHAnsi" w:eastAsia="Times New Roman" w:hAnsiTheme="majorHAnsi" w:cstheme="majorHAnsi"/>
                <w:b/>
                <w:bCs/>
              </w:rPr>
              <w:t>Introduction to Anthropology</w:t>
            </w:r>
          </w:p>
        </w:tc>
        <w:tc>
          <w:tcPr>
            <w:tcW w:w="0" w:type="auto"/>
            <w:hideMark/>
          </w:tcPr>
          <w:p w:rsidR="00AF25E8" w:rsidRPr="0082666C" w:rsidRDefault="00AF25E8" w:rsidP="00376EA1">
            <w:pPr>
              <w:spacing w:after="0" w:line="288" w:lineRule="atLeast"/>
              <w:ind w:firstLine="270"/>
              <w:jc w:val="right"/>
              <w:rPr>
                <w:rFonts w:asciiTheme="majorHAnsi" w:eastAsia="Times New Roman" w:hAnsiTheme="majorHAnsi" w:cstheme="majorHAnsi"/>
              </w:rPr>
            </w:pPr>
            <w:r w:rsidRPr="0082666C">
              <w:rPr>
                <w:rFonts w:asciiTheme="majorHAnsi" w:eastAsia="Times New Roman" w:hAnsiTheme="majorHAnsi" w:cstheme="majorHAnsi"/>
              </w:rPr>
              <w:t>3.000 Credits</w:t>
            </w:r>
          </w:p>
        </w:tc>
      </w:tr>
      <w:tr w:rsidR="00AF25E8" w:rsidRPr="0082666C" w:rsidTr="00376EA1">
        <w:trPr>
          <w:tblCellSpacing w:w="15" w:type="dxa"/>
        </w:trPr>
        <w:tc>
          <w:tcPr>
            <w:tcW w:w="0" w:type="auto"/>
            <w:gridSpan w:val="3"/>
            <w:hideMark/>
          </w:tcPr>
          <w:p w:rsidR="00AF25E8" w:rsidRPr="0082666C" w:rsidRDefault="00AF25E8" w:rsidP="00376EA1">
            <w:pPr>
              <w:spacing w:after="0" w:line="288" w:lineRule="atLeast"/>
              <w:ind w:left="-60"/>
              <w:rPr>
                <w:rFonts w:asciiTheme="majorHAnsi" w:eastAsia="Times New Roman" w:hAnsiTheme="majorHAnsi" w:cstheme="majorHAnsi"/>
              </w:rPr>
            </w:pPr>
            <w:r w:rsidRPr="0082666C">
              <w:rPr>
                <w:rFonts w:asciiTheme="majorHAnsi" w:eastAsia="Times New Roman" w:hAnsiTheme="majorHAnsi" w:cstheme="majorHAnsi"/>
              </w:rPr>
              <w:t xml:space="preserve">Anthropology is the study of humans. This course provides a basic understanding of the four sub-fields of anthropology: physical anthropology, archaeology, linguistics, and socio-cultural anthropology. The emphasis is on the holistic nature of the discipline. Prerequisites: ENGL 092 Preparing for College Reading II, ENGL 099 Introductory Writing, and MATH 001 Preparation for College Math </w:t>
            </w:r>
            <w:proofErr w:type="gramStart"/>
            <w:r w:rsidRPr="0082666C">
              <w:rPr>
                <w:rFonts w:asciiTheme="majorHAnsi" w:eastAsia="Times New Roman" w:hAnsiTheme="majorHAnsi" w:cstheme="majorHAnsi"/>
              </w:rPr>
              <w:t>I</w:t>
            </w:r>
            <w:proofErr w:type="gramEnd"/>
            <w:r w:rsidRPr="0082666C">
              <w:rPr>
                <w:rFonts w:asciiTheme="majorHAnsi" w:eastAsia="Times New Roman" w:hAnsiTheme="majorHAnsi" w:cstheme="majorHAnsi"/>
              </w:rPr>
              <w:t xml:space="preserve"> or MATH 010 Fundamentals of Mathematics; waiver by placement testing results; or departmental approval.</w:t>
            </w:r>
          </w:p>
        </w:tc>
      </w:tr>
    </w:tbl>
    <w:p w:rsidR="00AF25E8" w:rsidRPr="0082666C" w:rsidRDefault="00AF25E8" w:rsidP="00AF25E8">
      <w:pPr>
        <w:rPr>
          <w:rFonts w:asciiTheme="majorHAnsi" w:hAnsiTheme="majorHAnsi" w:cstheme="majorHAnsi"/>
          <w:b/>
          <w:u w:val="single"/>
        </w:rPr>
      </w:pPr>
    </w:p>
    <w:p w:rsidR="000B53D7" w:rsidRDefault="000B53D7">
      <w:r>
        <w:br w:type="page"/>
      </w:r>
    </w:p>
    <w:tbl>
      <w:tblPr>
        <w:tblW w:w="5313" w:type="pct"/>
        <w:tblCellSpacing w:w="15" w:type="dxa"/>
        <w:tblInd w:w="-630" w:type="dxa"/>
        <w:tblCellMar>
          <w:top w:w="15" w:type="dxa"/>
          <w:left w:w="120" w:type="dxa"/>
          <w:bottom w:w="15" w:type="dxa"/>
          <w:right w:w="15" w:type="dxa"/>
        </w:tblCellMar>
        <w:tblLook w:val="04A0" w:firstRow="1" w:lastRow="0" w:firstColumn="1" w:lastColumn="0" w:noHBand="0" w:noVBand="1"/>
      </w:tblPr>
      <w:tblGrid>
        <w:gridCol w:w="3533"/>
        <w:gridCol w:w="4677"/>
        <w:gridCol w:w="2590"/>
      </w:tblGrid>
      <w:tr w:rsidR="00AF25E8" w:rsidRPr="0082666C" w:rsidTr="000B53D7">
        <w:trPr>
          <w:tblCellSpacing w:w="15" w:type="dxa"/>
        </w:trPr>
        <w:tc>
          <w:tcPr>
            <w:tcW w:w="0" w:type="auto"/>
            <w:gridSpan w:val="3"/>
            <w:hideMark/>
          </w:tcPr>
          <w:tbl>
            <w:tblPr>
              <w:tblW w:w="5000" w:type="pct"/>
              <w:tblCellSpacing w:w="15" w:type="dxa"/>
              <w:tblCellMar>
                <w:top w:w="15" w:type="dxa"/>
                <w:left w:w="120" w:type="dxa"/>
                <w:bottom w:w="15" w:type="dxa"/>
                <w:right w:w="15" w:type="dxa"/>
              </w:tblCellMar>
              <w:tblLook w:val="04A0" w:firstRow="1" w:lastRow="0" w:firstColumn="1" w:lastColumn="0" w:noHBand="0" w:noVBand="1"/>
            </w:tblPr>
            <w:tblGrid>
              <w:gridCol w:w="3517"/>
              <w:gridCol w:w="4232"/>
              <w:gridCol w:w="2856"/>
            </w:tblGrid>
            <w:tr w:rsidR="00AF25E8" w:rsidRPr="0082666C" w:rsidTr="00376EA1">
              <w:trPr>
                <w:tblCellSpacing w:w="15" w:type="dxa"/>
              </w:trPr>
              <w:tc>
                <w:tcPr>
                  <w:tcW w:w="0" w:type="auto"/>
                  <w:gridSpan w:val="3"/>
                  <w:hideMark/>
                </w:tcPr>
                <w:tbl>
                  <w:tblPr>
                    <w:tblW w:w="10410" w:type="dxa"/>
                    <w:tblCellSpacing w:w="15" w:type="dxa"/>
                    <w:tblCellMar>
                      <w:top w:w="15" w:type="dxa"/>
                      <w:left w:w="120" w:type="dxa"/>
                      <w:bottom w:w="15" w:type="dxa"/>
                      <w:right w:w="15" w:type="dxa"/>
                    </w:tblCellMar>
                    <w:tblLook w:val="04A0" w:firstRow="1" w:lastRow="0" w:firstColumn="1" w:lastColumn="0" w:noHBand="0" w:noVBand="1"/>
                  </w:tblPr>
                  <w:tblGrid>
                    <w:gridCol w:w="6946"/>
                    <w:gridCol w:w="177"/>
                    <w:gridCol w:w="3287"/>
                  </w:tblGrid>
                  <w:tr w:rsidR="000B53D7" w:rsidRPr="0082666C" w:rsidTr="000B53D7">
                    <w:trPr>
                      <w:trHeight w:val="30"/>
                      <w:tblCellSpacing w:w="15" w:type="dxa"/>
                    </w:trPr>
                    <w:tc>
                      <w:tcPr>
                        <w:tcW w:w="0" w:type="auto"/>
                        <w:hideMark/>
                      </w:tcPr>
                      <w:p w:rsidR="000B53D7" w:rsidRDefault="00AF25E8" w:rsidP="00376EA1">
                        <w:pPr>
                          <w:spacing w:after="0" w:line="288" w:lineRule="atLeast"/>
                          <w:ind w:firstLine="270"/>
                          <w:rPr>
                            <w:b/>
                            <w:color w:val="2E74B5" w:themeColor="accent1" w:themeShade="BF"/>
                            <w:u w:val="single"/>
                          </w:rPr>
                        </w:pPr>
                        <w:r w:rsidRPr="00AF25E8">
                          <w:rPr>
                            <w:b/>
                            <w:color w:val="2E74B5" w:themeColor="accent1" w:themeShade="BF"/>
                            <w:u w:val="single"/>
                          </w:rPr>
                          <w:lastRenderedPageBreak/>
                          <w:t>A</w:t>
                        </w:r>
                        <w:r w:rsidR="000B53D7">
                          <w:rPr>
                            <w:b/>
                            <w:color w:val="2E74B5" w:themeColor="accent1" w:themeShade="BF"/>
                            <w:u w:val="single"/>
                          </w:rPr>
                          <w:t>rt</w:t>
                        </w:r>
                      </w:p>
                      <w:p w:rsidR="00AF25E8" w:rsidRPr="000B53D7" w:rsidRDefault="000B53D7" w:rsidP="000B53D7">
                        <w:pPr>
                          <w:spacing w:after="0" w:line="288" w:lineRule="atLeast"/>
                          <w:ind w:right="-3410"/>
                          <w:rPr>
                            <w:rFonts w:asciiTheme="majorHAnsi" w:eastAsia="Times New Roman" w:hAnsiTheme="majorHAnsi" w:cstheme="majorHAnsi"/>
                            <w:color w:val="000000"/>
                          </w:rPr>
                        </w:pPr>
                        <w:r>
                          <w:rPr>
                            <w:rFonts w:asciiTheme="majorHAnsi" w:eastAsia="Times New Roman" w:hAnsiTheme="majorHAnsi" w:cstheme="majorHAnsi"/>
                            <w:b/>
                            <w:bCs/>
                            <w:color w:val="000000"/>
                          </w:rPr>
                          <w:t xml:space="preserve">      </w:t>
                        </w:r>
                        <w:r w:rsidR="00AF25E8" w:rsidRPr="0082666C">
                          <w:rPr>
                            <w:rFonts w:asciiTheme="majorHAnsi" w:eastAsia="Times New Roman" w:hAnsiTheme="majorHAnsi" w:cstheme="majorHAnsi"/>
                            <w:b/>
                            <w:bCs/>
                            <w:color w:val="000000"/>
                          </w:rPr>
                          <w:t>ARTG100</w:t>
                        </w:r>
                        <w:r>
                          <w:rPr>
                            <w:rFonts w:asciiTheme="majorHAnsi" w:eastAsia="Times New Roman" w:hAnsiTheme="majorHAnsi" w:cstheme="majorHAnsi"/>
                            <w:b/>
                            <w:bCs/>
                            <w:color w:val="000000"/>
                          </w:rPr>
                          <w:t xml:space="preserve">                                                </w:t>
                        </w:r>
                        <w:r w:rsidRPr="0082666C">
                          <w:rPr>
                            <w:rFonts w:asciiTheme="majorHAnsi" w:eastAsia="Times New Roman" w:hAnsiTheme="majorHAnsi" w:cstheme="majorHAnsi"/>
                            <w:b/>
                            <w:bCs/>
                            <w:color w:val="000000"/>
                          </w:rPr>
                          <w:t>Art History of the Western World</w:t>
                        </w:r>
                        <w:r>
                          <w:rPr>
                            <w:rFonts w:asciiTheme="majorHAnsi" w:eastAsia="Times New Roman" w:hAnsiTheme="majorHAnsi" w:cstheme="majorHAnsi"/>
                            <w:b/>
                            <w:bCs/>
                            <w:color w:val="000000"/>
                          </w:rPr>
                          <w:t xml:space="preserve">     </w:t>
                        </w:r>
                      </w:p>
                    </w:tc>
                    <w:tc>
                      <w:tcPr>
                        <w:tcW w:w="0" w:type="auto"/>
                        <w:hideMark/>
                      </w:tcPr>
                      <w:p w:rsidR="00AF25E8" w:rsidRPr="0082666C" w:rsidRDefault="00AF25E8" w:rsidP="00376EA1">
                        <w:pPr>
                          <w:spacing w:after="0" w:line="288" w:lineRule="atLeast"/>
                          <w:ind w:firstLine="270"/>
                          <w:jc w:val="center"/>
                          <w:rPr>
                            <w:rFonts w:asciiTheme="majorHAnsi" w:eastAsia="Times New Roman" w:hAnsiTheme="majorHAnsi" w:cstheme="majorHAnsi"/>
                            <w:b/>
                            <w:bCs/>
                            <w:color w:val="000000"/>
                          </w:rPr>
                        </w:pPr>
                      </w:p>
                    </w:tc>
                    <w:tc>
                      <w:tcPr>
                        <w:tcW w:w="1566" w:type="pct"/>
                        <w:hideMark/>
                      </w:tcPr>
                      <w:p w:rsidR="000B53D7" w:rsidRDefault="000B53D7" w:rsidP="000B53D7">
                        <w:pPr>
                          <w:spacing w:after="0" w:line="288" w:lineRule="atLeast"/>
                          <w:jc w:val="right"/>
                          <w:rPr>
                            <w:rFonts w:asciiTheme="majorHAnsi" w:eastAsia="Times New Roman" w:hAnsiTheme="majorHAnsi" w:cstheme="majorHAnsi"/>
                            <w:color w:val="000000"/>
                          </w:rPr>
                        </w:pPr>
                      </w:p>
                      <w:p w:rsidR="00AF25E8" w:rsidRPr="0082666C" w:rsidRDefault="000B53D7" w:rsidP="000B53D7">
                        <w:pPr>
                          <w:spacing w:after="0" w:line="288" w:lineRule="atLeast"/>
                          <w:jc w:val="center"/>
                          <w:rPr>
                            <w:rFonts w:asciiTheme="majorHAnsi" w:eastAsia="Times New Roman" w:hAnsiTheme="majorHAnsi" w:cstheme="majorHAnsi"/>
                            <w:color w:val="000000"/>
                          </w:rPr>
                        </w:pPr>
                        <w:r>
                          <w:rPr>
                            <w:rFonts w:asciiTheme="majorHAnsi" w:eastAsia="Times New Roman" w:hAnsiTheme="majorHAnsi" w:cstheme="majorHAnsi"/>
                            <w:color w:val="000000"/>
                          </w:rPr>
                          <w:t xml:space="preserve">                                     </w:t>
                        </w:r>
                        <w:r w:rsidRPr="0082666C">
                          <w:rPr>
                            <w:rFonts w:asciiTheme="majorHAnsi" w:eastAsia="Times New Roman" w:hAnsiTheme="majorHAnsi" w:cstheme="majorHAnsi"/>
                            <w:color w:val="000000"/>
                          </w:rPr>
                          <w:t>3.000 Credits</w:t>
                        </w:r>
                      </w:p>
                    </w:tc>
                  </w:tr>
                  <w:tr w:rsidR="00AF25E8" w:rsidRPr="0082666C" w:rsidTr="00AF25E8">
                    <w:trPr>
                      <w:trHeight w:val="1860"/>
                      <w:tblCellSpacing w:w="15" w:type="dxa"/>
                    </w:trPr>
                    <w:tc>
                      <w:tcPr>
                        <w:tcW w:w="4971" w:type="pct"/>
                        <w:gridSpan w:val="3"/>
                        <w:hideMark/>
                      </w:tcPr>
                      <w:p w:rsidR="00AF25E8" w:rsidRPr="0082666C" w:rsidRDefault="00AF25E8" w:rsidP="00376EA1">
                        <w:pPr>
                          <w:spacing w:after="0" w:line="288" w:lineRule="atLeast"/>
                          <w:ind w:left="270"/>
                          <w:rPr>
                            <w:rFonts w:asciiTheme="majorHAnsi" w:eastAsia="Times New Roman" w:hAnsiTheme="majorHAnsi" w:cstheme="majorHAnsi"/>
                            <w:color w:val="000000"/>
                          </w:rPr>
                        </w:pPr>
                        <w:r w:rsidRPr="0082666C">
                          <w:rPr>
                            <w:rFonts w:asciiTheme="majorHAnsi" w:eastAsia="Times New Roman" w:hAnsiTheme="majorHAnsi" w:cstheme="majorHAnsi"/>
                            <w:color w:val="000000"/>
                          </w:rPr>
                          <w:t>This course surveys the visual arts proceeding chronologically from the ancient era to modern times. Emphasis is placed on the philosophical and social attitudes that inspired the artist's work. Analysis of each art object focuses on the methods and materials (i.e., composition, line, value, and color) and how the technology of the time influenced the creation of the work. Prerequisites: ENGL 092 Preparing for College Reading II and ENGL 099 Introductory Writing; waiver by placement testing results; or permission of instructor.</w:t>
                        </w:r>
                      </w:p>
                      <w:p w:rsidR="00AF25E8" w:rsidRPr="0082666C" w:rsidRDefault="00AF25E8" w:rsidP="00376EA1">
                        <w:pPr>
                          <w:spacing w:after="0" w:line="288" w:lineRule="atLeast"/>
                          <w:ind w:firstLine="270"/>
                          <w:rPr>
                            <w:rFonts w:asciiTheme="majorHAnsi" w:eastAsia="Times New Roman" w:hAnsiTheme="majorHAnsi" w:cstheme="majorHAnsi"/>
                            <w:color w:val="000000"/>
                          </w:rPr>
                        </w:pPr>
                      </w:p>
                      <w:tbl>
                        <w:tblPr>
                          <w:tblW w:w="5000" w:type="pct"/>
                          <w:tblCellSpacing w:w="15" w:type="dxa"/>
                          <w:tblCellMar>
                            <w:top w:w="15" w:type="dxa"/>
                            <w:left w:w="120" w:type="dxa"/>
                            <w:bottom w:w="15" w:type="dxa"/>
                            <w:right w:w="15" w:type="dxa"/>
                          </w:tblCellMar>
                          <w:tblLook w:val="04A0" w:firstRow="1" w:lastRow="0" w:firstColumn="1" w:lastColumn="0" w:noHBand="0" w:noVBand="1"/>
                        </w:tblPr>
                        <w:tblGrid>
                          <w:gridCol w:w="1833"/>
                          <w:gridCol w:w="5942"/>
                          <w:gridCol w:w="2440"/>
                        </w:tblGrid>
                        <w:tr w:rsidR="00AF25E8" w:rsidRPr="0082666C" w:rsidTr="00376EA1">
                          <w:trPr>
                            <w:tblCellSpacing w:w="15" w:type="dxa"/>
                          </w:trPr>
                          <w:tc>
                            <w:tcPr>
                              <w:tcW w:w="0" w:type="auto"/>
                              <w:hideMark/>
                            </w:tcPr>
                            <w:p w:rsidR="00AF25E8" w:rsidRPr="0082666C" w:rsidRDefault="00AF25E8" w:rsidP="00376EA1">
                              <w:pPr>
                                <w:spacing w:after="0" w:line="288" w:lineRule="atLeast"/>
                                <w:ind w:firstLine="30"/>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ARTG102</w:t>
                              </w:r>
                            </w:p>
                          </w:tc>
                          <w:tc>
                            <w:tcPr>
                              <w:tcW w:w="0" w:type="auto"/>
                              <w:hideMark/>
                            </w:tcPr>
                            <w:p w:rsidR="00AF25E8" w:rsidRPr="0082666C" w:rsidRDefault="000B53D7" w:rsidP="00376EA1">
                              <w:pPr>
                                <w:spacing w:after="0" w:line="288" w:lineRule="atLeast"/>
                                <w:ind w:firstLine="270"/>
                                <w:jc w:val="center"/>
                                <w:rPr>
                                  <w:rFonts w:asciiTheme="majorHAnsi" w:eastAsia="Times New Roman" w:hAnsiTheme="majorHAnsi" w:cstheme="majorHAnsi"/>
                                  <w:b/>
                                  <w:bCs/>
                                  <w:color w:val="000000"/>
                                </w:rPr>
                              </w:pPr>
                              <w:r>
                                <w:rPr>
                                  <w:rFonts w:asciiTheme="majorHAnsi" w:eastAsia="Times New Roman" w:hAnsiTheme="majorHAnsi" w:cstheme="majorHAnsi"/>
                                  <w:b/>
                                  <w:bCs/>
                                  <w:color w:val="000000"/>
                                </w:rPr>
                                <w:t xml:space="preserve">     </w:t>
                              </w:r>
                              <w:r w:rsidR="00AF25E8" w:rsidRPr="0082666C">
                                <w:rPr>
                                  <w:rFonts w:asciiTheme="majorHAnsi" w:eastAsia="Times New Roman" w:hAnsiTheme="majorHAnsi" w:cstheme="majorHAnsi"/>
                                  <w:b/>
                                  <w:bCs/>
                                  <w:color w:val="000000"/>
                                </w:rPr>
                                <w:t>History of Art II-High Renaissance to Present</w:t>
                              </w:r>
                            </w:p>
                          </w:tc>
                          <w:tc>
                            <w:tcPr>
                              <w:tcW w:w="0" w:type="auto"/>
                              <w:hideMark/>
                            </w:tcPr>
                            <w:p w:rsidR="00AF25E8" w:rsidRPr="0082666C" w:rsidRDefault="00AF25E8" w:rsidP="00376EA1">
                              <w:pPr>
                                <w:spacing w:after="0" w:line="288" w:lineRule="atLeast"/>
                                <w:ind w:firstLine="270"/>
                                <w:jc w:val="right"/>
                                <w:rPr>
                                  <w:rFonts w:asciiTheme="majorHAnsi" w:eastAsia="Times New Roman" w:hAnsiTheme="majorHAnsi" w:cstheme="majorHAnsi"/>
                                  <w:color w:val="000000"/>
                                </w:rPr>
                              </w:pPr>
                              <w:r w:rsidRPr="0082666C">
                                <w:rPr>
                                  <w:rFonts w:asciiTheme="majorHAnsi" w:eastAsia="Times New Roman" w:hAnsiTheme="majorHAnsi" w:cstheme="majorHAnsi"/>
                                  <w:color w:val="000000"/>
                                </w:rPr>
                                <w:t>3.000 Credits</w:t>
                              </w:r>
                            </w:p>
                          </w:tc>
                        </w:tr>
                        <w:tr w:rsidR="00AF25E8" w:rsidRPr="0082666C" w:rsidTr="00376EA1">
                          <w:trPr>
                            <w:tblCellSpacing w:w="15" w:type="dxa"/>
                          </w:trPr>
                          <w:tc>
                            <w:tcPr>
                              <w:tcW w:w="0" w:type="auto"/>
                              <w:gridSpan w:val="3"/>
                              <w:hideMark/>
                            </w:tcPr>
                            <w:p w:rsidR="000B53D7" w:rsidRDefault="00AF25E8" w:rsidP="00376EA1">
                              <w:pPr>
                                <w:spacing w:after="0" w:line="288" w:lineRule="atLeast"/>
                                <w:ind w:firstLine="30"/>
                                <w:rPr>
                                  <w:rFonts w:asciiTheme="majorHAnsi" w:eastAsia="Times New Roman" w:hAnsiTheme="majorHAnsi" w:cstheme="majorHAnsi"/>
                                  <w:color w:val="000000"/>
                                </w:rPr>
                              </w:pPr>
                              <w:r w:rsidRPr="0082666C">
                                <w:rPr>
                                  <w:rFonts w:asciiTheme="majorHAnsi" w:eastAsia="Times New Roman" w:hAnsiTheme="majorHAnsi" w:cstheme="majorHAnsi"/>
                                  <w:color w:val="000000"/>
                                </w:rPr>
                                <w:t xml:space="preserve">This course surveys the history of art from the High Renaissance period to modern times. Emphasis is placed on </w:t>
                              </w:r>
                              <w:r w:rsidR="000B53D7">
                                <w:rPr>
                                  <w:rFonts w:asciiTheme="majorHAnsi" w:eastAsia="Times New Roman" w:hAnsiTheme="majorHAnsi" w:cstheme="majorHAnsi"/>
                                  <w:color w:val="000000"/>
                                </w:rPr>
                                <w:t xml:space="preserve">   </w:t>
                              </w:r>
                            </w:p>
                            <w:p w:rsidR="000B53D7" w:rsidRDefault="000B53D7" w:rsidP="000B53D7">
                              <w:pPr>
                                <w:spacing w:after="0" w:line="288" w:lineRule="atLeast"/>
                                <w:rPr>
                                  <w:rFonts w:asciiTheme="majorHAnsi" w:eastAsia="Times New Roman" w:hAnsiTheme="majorHAnsi" w:cstheme="majorHAnsi"/>
                                  <w:color w:val="000000"/>
                                </w:rPr>
                              </w:pPr>
                              <w:r>
                                <w:rPr>
                                  <w:rFonts w:asciiTheme="majorHAnsi" w:eastAsia="Times New Roman" w:hAnsiTheme="majorHAnsi" w:cstheme="majorHAnsi"/>
                                  <w:color w:val="000000"/>
                                </w:rPr>
                                <w:t xml:space="preserve"> </w:t>
                              </w:r>
                              <w:proofErr w:type="gramStart"/>
                              <w:r w:rsidR="00AF25E8" w:rsidRPr="0082666C">
                                <w:rPr>
                                  <w:rFonts w:asciiTheme="majorHAnsi" w:eastAsia="Times New Roman" w:hAnsiTheme="majorHAnsi" w:cstheme="majorHAnsi"/>
                                  <w:color w:val="000000"/>
                                </w:rPr>
                                <w:t>the</w:t>
                              </w:r>
                              <w:proofErr w:type="gramEnd"/>
                              <w:r w:rsidR="00AF25E8" w:rsidRPr="0082666C">
                                <w:rPr>
                                  <w:rFonts w:asciiTheme="majorHAnsi" w:eastAsia="Times New Roman" w:hAnsiTheme="majorHAnsi" w:cstheme="majorHAnsi"/>
                                  <w:color w:val="000000"/>
                                </w:rPr>
                                <w:t xml:space="preserve"> philosophical and social attitudes that inspired the artists' work. Analysis of each artwork focuses on the </w:t>
                              </w:r>
                              <w:r>
                                <w:rPr>
                                  <w:rFonts w:asciiTheme="majorHAnsi" w:eastAsia="Times New Roman" w:hAnsiTheme="majorHAnsi" w:cstheme="majorHAnsi"/>
                                  <w:color w:val="000000"/>
                                </w:rPr>
                                <w:t xml:space="preserve"> </w:t>
                              </w:r>
                            </w:p>
                            <w:p w:rsidR="000B53D7" w:rsidRDefault="000B53D7" w:rsidP="000B53D7">
                              <w:pPr>
                                <w:spacing w:after="0" w:line="288" w:lineRule="atLeast"/>
                                <w:rPr>
                                  <w:rFonts w:asciiTheme="majorHAnsi" w:eastAsia="Times New Roman" w:hAnsiTheme="majorHAnsi" w:cstheme="majorHAnsi"/>
                                  <w:color w:val="000000"/>
                                </w:rPr>
                              </w:pPr>
                              <w:r>
                                <w:rPr>
                                  <w:rFonts w:asciiTheme="majorHAnsi" w:eastAsia="Times New Roman" w:hAnsiTheme="majorHAnsi" w:cstheme="majorHAnsi"/>
                                  <w:color w:val="000000"/>
                                </w:rPr>
                                <w:t xml:space="preserve"> </w:t>
                              </w:r>
                              <w:proofErr w:type="gramStart"/>
                              <w:r w:rsidR="00AF25E8" w:rsidRPr="0082666C">
                                <w:rPr>
                                  <w:rFonts w:asciiTheme="majorHAnsi" w:eastAsia="Times New Roman" w:hAnsiTheme="majorHAnsi" w:cstheme="majorHAnsi"/>
                                  <w:color w:val="000000"/>
                                </w:rPr>
                                <w:t>methods</w:t>
                              </w:r>
                              <w:proofErr w:type="gramEnd"/>
                              <w:r w:rsidR="00AF25E8" w:rsidRPr="0082666C">
                                <w:rPr>
                                  <w:rFonts w:asciiTheme="majorHAnsi" w:eastAsia="Times New Roman" w:hAnsiTheme="majorHAnsi" w:cstheme="majorHAnsi"/>
                                  <w:color w:val="000000"/>
                                </w:rPr>
                                <w:t xml:space="preserve"> and materials used and how the technology of the time influenced the creation of the work. </w:t>
                              </w:r>
                            </w:p>
                            <w:p w:rsidR="000B53D7" w:rsidRDefault="000B53D7" w:rsidP="000B53D7">
                              <w:pPr>
                                <w:spacing w:after="0" w:line="288" w:lineRule="atLeast"/>
                                <w:rPr>
                                  <w:rFonts w:asciiTheme="majorHAnsi" w:eastAsia="Times New Roman" w:hAnsiTheme="majorHAnsi" w:cstheme="majorHAnsi"/>
                                  <w:color w:val="000000"/>
                                </w:rPr>
                              </w:pPr>
                              <w:r>
                                <w:rPr>
                                  <w:rFonts w:asciiTheme="majorHAnsi" w:eastAsia="Times New Roman" w:hAnsiTheme="majorHAnsi" w:cstheme="majorHAnsi"/>
                                  <w:color w:val="000000"/>
                                </w:rPr>
                                <w:t xml:space="preserve"> </w:t>
                              </w:r>
                              <w:r w:rsidR="00AF25E8" w:rsidRPr="0082666C">
                                <w:rPr>
                                  <w:rFonts w:asciiTheme="majorHAnsi" w:eastAsia="Times New Roman" w:hAnsiTheme="majorHAnsi" w:cstheme="majorHAnsi"/>
                                  <w:color w:val="000000"/>
                                </w:rPr>
                                <w:t xml:space="preserve">Prerequisite: ENGL 092 Preparing for College Reading II; waiver by placement testing results; or permission of </w:t>
                              </w:r>
                            </w:p>
                            <w:p w:rsidR="00AF25E8" w:rsidRPr="0082666C" w:rsidRDefault="000B53D7" w:rsidP="000B53D7">
                              <w:pPr>
                                <w:spacing w:after="0" w:line="288" w:lineRule="atLeast"/>
                                <w:rPr>
                                  <w:rFonts w:asciiTheme="majorHAnsi" w:eastAsia="Times New Roman" w:hAnsiTheme="majorHAnsi" w:cstheme="majorHAnsi"/>
                                  <w:color w:val="000000"/>
                                </w:rPr>
                              </w:pPr>
                              <w:r>
                                <w:rPr>
                                  <w:rFonts w:asciiTheme="majorHAnsi" w:eastAsia="Times New Roman" w:hAnsiTheme="majorHAnsi" w:cstheme="majorHAnsi"/>
                                  <w:color w:val="000000"/>
                                </w:rPr>
                                <w:t xml:space="preserve"> </w:t>
                              </w:r>
                              <w:proofErr w:type="gramStart"/>
                              <w:r w:rsidR="00AF25E8" w:rsidRPr="0082666C">
                                <w:rPr>
                                  <w:rFonts w:asciiTheme="majorHAnsi" w:eastAsia="Times New Roman" w:hAnsiTheme="majorHAnsi" w:cstheme="majorHAnsi"/>
                                  <w:color w:val="000000"/>
                                </w:rPr>
                                <w:t>instructor</w:t>
                              </w:r>
                              <w:proofErr w:type="gramEnd"/>
                              <w:r w:rsidR="00AF25E8" w:rsidRPr="0082666C">
                                <w:rPr>
                                  <w:rFonts w:asciiTheme="majorHAnsi" w:eastAsia="Times New Roman" w:hAnsiTheme="majorHAnsi" w:cstheme="majorHAnsi"/>
                                  <w:color w:val="000000"/>
                                </w:rPr>
                                <w:t>.</w:t>
                              </w:r>
                            </w:p>
                            <w:p w:rsidR="00AF25E8" w:rsidRPr="0082666C" w:rsidRDefault="00AF25E8" w:rsidP="00376EA1">
                              <w:pPr>
                                <w:spacing w:after="0" w:line="288" w:lineRule="atLeast"/>
                                <w:ind w:firstLine="270"/>
                                <w:rPr>
                                  <w:rFonts w:asciiTheme="majorHAnsi" w:eastAsia="Times New Roman" w:hAnsiTheme="majorHAnsi" w:cstheme="majorHAnsi"/>
                                  <w:color w:val="000000"/>
                                </w:rPr>
                              </w:pPr>
                            </w:p>
                            <w:tbl>
                              <w:tblPr>
                                <w:tblW w:w="5000" w:type="pct"/>
                                <w:tblCellSpacing w:w="15" w:type="dxa"/>
                                <w:tblCellMar>
                                  <w:top w:w="15" w:type="dxa"/>
                                  <w:left w:w="120" w:type="dxa"/>
                                  <w:bottom w:w="15" w:type="dxa"/>
                                  <w:right w:w="15" w:type="dxa"/>
                                </w:tblCellMar>
                                <w:tblLook w:val="04A0" w:firstRow="1" w:lastRow="0" w:firstColumn="1" w:lastColumn="0" w:noHBand="0" w:noVBand="1"/>
                              </w:tblPr>
                              <w:tblGrid>
                                <w:gridCol w:w="2555"/>
                                <w:gridCol w:w="3653"/>
                                <w:gridCol w:w="3812"/>
                              </w:tblGrid>
                              <w:tr w:rsidR="00AF25E8" w:rsidRPr="0082666C" w:rsidTr="00376EA1">
                                <w:trPr>
                                  <w:gridAfter w:val="1"/>
                                  <w:tblCellSpacing w:w="15" w:type="dxa"/>
                                </w:trPr>
                                <w:tc>
                                  <w:tcPr>
                                    <w:tcW w:w="0" w:type="auto"/>
                                    <w:gridSpan w:val="2"/>
                                    <w:hideMark/>
                                  </w:tcPr>
                                  <w:p w:rsidR="00AF25E8" w:rsidRPr="0082666C" w:rsidRDefault="00AF25E8" w:rsidP="00376EA1">
                                    <w:pPr>
                                      <w:spacing w:after="0" w:line="288" w:lineRule="atLeast"/>
                                      <w:ind w:hanging="30"/>
                                      <w:rPr>
                                        <w:rFonts w:asciiTheme="majorHAnsi" w:eastAsia="Times New Roman" w:hAnsiTheme="majorHAnsi" w:cstheme="majorHAnsi"/>
                                        <w:color w:val="000000"/>
                                      </w:rPr>
                                    </w:pPr>
                                    <w:r w:rsidRPr="0082666C">
                                      <w:rPr>
                                        <w:rFonts w:asciiTheme="majorHAnsi" w:eastAsia="Times New Roman" w:hAnsiTheme="majorHAnsi" w:cstheme="majorHAnsi"/>
                                        <w:b/>
                                        <w:bCs/>
                                        <w:color w:val="2E74B5" w:themeColor="accent1" w:themeShade="BF"/>
                                        <w:u w:val="single"/>
                                      </w:rPr>
                                      <w:t>Biology</w:t>
                                    </w:r>
                                  </w:p>
                                </w:tc>
                              </w:tr>
                              <w:tr w:rsidR="00AF25E8" w:rsidRPr="0082666C" w:rsidTr="00376EA1">
                                <w:trPr>
                                  <w:tblCellSpacing w:w="15" w:type="dxa"/>
                                </w:trPr>
                                <w:tc>
                                  <w:tcPr>
                                    <w:tcW w:w="0" w:type="auto"/>
                                    <w:hideMark/>
                                  </w:tcPr>
                                  <w:p w:rsidR="00AF25E8" w:rsidRPr="0082666C" w:rsidRDefault="00AF25E8" w:rsidP="00376EA1">
                                    <w:pPr>
                                      <w:spacing w:after="0" w:line="288" w:lineRule="atLeast"/>
                                      <w:ind w:hanging="30"/>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BIOL101</w:t>
                                    </w:r>
                                  </w:p>
                                </w:tc>
                                <w:tc>
                                  <w:tcPr>
                                    <w:tcW w:w="0" w:type="auto"/>
                                    <w:hideMark/>
                                  </w:tcPr>
                                  <w:p w:rsidR="00AF25E8" w:rsidRPr="0082666C" w:rsidRDefault="00AF25E8" w:rsidP="00376EA1">
                                    <w:pPr>
                                      <w:spacing w:after="0" w:line="288" w:lineRule="atLeast"/>
                                      <w:ind w:hanging="30"/>
                                      <w:jc w:val="center"/>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Science for Life</w:t>
                                    </w:r>
                                  </w:p>
                                </w:tc>
                                <w:tc>
                                  <w:tcPr>
                                    <w:tcW w:w="0" w:type="auto"/>
                                    <w:hideMark/>
                                  </w:tcPr>
                                  <w:p w:rsidR="00AF25E8" w:rsidRPr="0082666C" w:rsidRDefault="00AF25E8" w:rsidP="00376EA1">
                                    <w:pPr>
                                      <w:spacing w:after="0" w:line="288" w:lineRule="atLeast"/>
                                      <w:ind w:firstLine="270"/>
                                      <w:jc w:val="right"/>
                                      <w:rPr>
                                        <w:rFonts w:asciiTheme="majorHAnsi" w:eastAsia="Times New Roman" w:hAnsiTheme="majorHAnsi" w:cstheme="majorHAnsi"/>
                                        <w:color w:val="000000"/>
                                      </w:rPr>
                                    </w:pPr>
                                    <w:r w:rsidRPr="0082666C">
                                      <w:rPr>
                                        <w:rFonts w:asciiTheme="majorHAnsi" w:eastAsia="Times New Roman" w:hAnsiTheme="majorHAnsi" w:cstheme="majorHAnsi"/>
                                        <w:color w:val="000000"/>
                                      </w:rPr>
                                      <w:t>3.000 Credits</w:t>
                                    </w:r>
                                  </w:p>
                                </w:tc>
                              </w:tr>
                              <w:tr w:rsidR="00AF25E8" w:rsidRPr="0082666C" w:rsidTr="00376EA1">
                                <w:trPr>
                                  <w:tblCellSpacing w:w="15" w:type="dxa"/>
                                </w:trPr>
                                <w:tc>
                                  <w:tcPr>
                                    <w:tcW w:w="0" w:type="auto"/>
                                    <w:gridSpan w:val="3"/>
                                    <w:hideMark/>
                                  </w:tcPr>
                                  <w:p w:rsidR="00AF25E8" w:rsidRPr="0082666C" w:rsidRDefault="00AF25E8" w:rsidP="00376EA1">
                                    <w:pPr>
                                      <w:spacing w:after="0" w:line="288" w:lineRule="atLeast"/>
                                      <w:ind w:hanging="30"/>
                                      <w:rPr>
                                        <w:rFonts w:asciiTheme="majorHAnsi" w:eastAsia="Times New Roman" w:hAnsiTheme="majorHAnsi" w:cstheme="majorHAnsi"/>
                                        <w:color w:val="000000"/>
                                      </w:rPr>
                                    </w:pPr>
                                    <w:r w:rsidRPr="0082666C">
                                      <w:rPr>
                                        <w:rFonts w:asciiTheme="majorHAnsi" w:eastAsia="Times New Roman" w:hAnsiTheme="majorHAnsi" w:cstheme="majorHAnsi"/>
                                        <w:color w:val="000000"/>
                                      </w:rPr>
                                      <w:t xml:space="preserve">This course focuses on the nature of science as a reliable method of learning about the natural world. Students will learn how to apply evidence, concepts, and theories to distinguish science from non-science, bad science, and pseudoscience, by analyzing a variety of claims and case studies. This course is designed to increase science literacy and critical thinking skills for the non-science major. Prerequisites: ENGL 092 Preparing for College Reading II, ENGL 099 Introductory Writing, and MATH 001 Preparation for College Math </w:t>
                                    </w:r>
                                    <w:proofErr w:type="gramStart"/>
                                    <w:r w:rsidRPr="0082666C">
                                      <w:rPr>
                                        <w:rFonts w:asciiTheme="majorHAnsi" w:eastAsia="Times New Roman" w:hAnsiTheme="majorHAnsi" w:cstheme="majorHAnsi"/>
                                        <w:color w:val="000000"/>
                                      </w:rPr>
                                      <w:t>I</w:t>
                                    </w:r>
                                    <w:proofErr w:type="gramEnd"/>
                                    <w:r w:rsidRPr="0082666C">
                                      <w:rPr>
                                        <w:rFonts w:asciiTheme="majorHAnsi" w:eastAsia="Times New Roman" w:hAnsiTheme="majorHAnsi" w:cstheme="majorHAnsi"/>
                                        <w:color w:val="000000"/>
                                      </w:rPr>
                                      <w:t xml:space="preserve"> or MATH 010 Fundamentals of Math; waiver by placement testing results; or departmental approval.</w:t>
                                    </w:r>
                                  </w:p>
                                </w:tc>
                              </w:tr>
                            </w:tbl>
                            <w:p w:rsidR="00AF25E8" w:rsidRPr="0082666C" w:rsidRDefault="00AF25E8" w:rsidP="00376EA1">
                              <w:pPr>
                                <w:spacing w:after="0" w:line="288" w:lineRule="atLeast"/>
                                <w:rPr>
                                  <w:rFonts w:asciiTheme="majorHAnsi" w:eastAsia="Times New Roman" w:hAnsiTheme="majorHAnsi" w:cstheme="majorHAnsi"/>
                                  <w:color w:val="000000"/>
                                </w:rPr>
                              </w:pPr>
                            </w:p>
                            <w:p w:rsidR="00AF25E8" w:rsidRDefault="00AF25E8" w:rsidP="00376EA1">
                              <w:pPr>
                                <w:tabs>
                                  <w:tab w:val="left" w:pos="210"/>
                                </w:tabs>
                                <w:spacing w:after="0" w:line="288" w:lineRule="atLeast"/>
                                <w:ind w:firstLine="120"/>
                                <w:rPr>
                                  <w:rFonts w:asciiTheme="majorHAnsi" w:hAnsiTheme="majorHAnsi" w:cstheme="majorHAnsi"/>
                                  <w:b/>
                                  <w:bCs/>
                                  <w:color w:val="2E74B5" w:themeColor="accent1" w:themeShade="BF"/>
                                  <w:u w:val="single"/>
                                  <w:shd w:val="clear" w:color="auto" w:fill="FFFFFF"/>
                                </w:rPr>
                              </w:pPr>
                              <w:r w:rsidRPr="0082666C">
                                <w:rPr>
                                  <w:rFonts w:asciiTheme="majorHAnsi" w:hAnsiTheme="majorHAnsi" w:cstheme="majorHAnsi"/>
                                  <w:b/>
                                  <w:bCs/>
                                  <w:color w:val="2E74B5" w:themeColor="accent1" w:themeShade="BF"/>
                                  <w:u w:val="single"/>
                                  <w:shd w:val="clear" w:color="auto" w:fill="FFFFFF"/>
                                </w:rPr>
                                <w:t>Business</w:t>
                              </w:r>
                            </w:p>
                            <w:p w:rsidR="00AF25E8" w:rsidRDefault="00AF25E8" w:rsidP="00376EA1">
                              <w:pPr>
                                <w:tabs>
                                  <w:tab w:val="left" w:pos="210"/>
                                </w:tabs>
                                <w:spacing w:after="0" w:line="288" w:lineRule="atLeast"/>
                                <w:ind w:firstLine="120"/>
                                <w:rPr>
                                  <w:rFonts w:asciiTheme="majorHAnsi" w:hAnsiTheme="majorHAnsi" w:cstheme="majorHAnsi"/>
                                  <w:b/>
                                  <w:bCs/>
                                  <w:color w:val="2E74B5" w:themeColor="accent1" w:themeShade="BF"/>
                                  <w:u w:val="single"/>
                                  <w:shd w:val="clear" w:color="auto" w:fill="FFFFFF"/>
                                </w:rPr>
                              </w:pPr>
                            </w:p>
                            <w:p w:rsidR="000B53D7" w:rsidRDefault="00AF25E8" w:rsidP="000B53D7">
                              <w:pPr>
                                <w:tabs>
                                  <w:tab w:val="left" w:pos="210"/>
                                </w:tabs>
                                <w:spacing w:after="0" w:line="288" w:lineRule="atLeast"/>
                                <w:ind w:left="210"/>
                                <w:rPr>
                                  <w:rFonts w:asciiTheme="majorHAnsi" w:eastAsia="Times New Roman" w:hAnsiTheme="majorHAnsi" w:cstheme="majorHAnsi"/>
                                  <w:color w:val="000000" w:themeColor="text1"/>
                                </w:rPr>
                              </w:pPr>
                              <w:r w:rsidRPr="000B53D7">
                                <w:rPr>
                                  <w:rFonts w:asciiTheme="majorHAnsi" w:eastAsia="Times New Roman" w:hAnsiTheme="majorHAnsi" w:cstheme="majorHAnsi"/>
                                  <w:b/>
                                  <w:color w:val="000000" w:themeColor="text1"/>
                                </w:rPr>
                                <w:t>BUSN 110</w:t>
                              </w:r>
                              <w:r w:rsidRPr="00AF25E8">
                                <w:rPr>
                                  <w:rFonts w:asciiTheme="majorHAnsi" w:eastAsia="Times New Roman" w:hAnsiTheme="majorHAnsi" w:cstheme="majorHAnsi"/>
                                  <w:color w:val="000000" w:themeColor="text1"/>
                                </w:rPr>
                                <w:t xml:space="preserve"> </w:t>
                              </w:r>
                              <w:r w:rsidR="000B53D7">
                                <w:rPr>
                                  <w:rFonts w:asciiTheme="majorHAnsi" w:eastAsia="Times New Roman" w:hAnsiTheme="majorHAnsi" w:cstheme="majorHAnsi"/>
                                  <w:color w:val="000000" w:themeColor="text1"/>
                                </w:rPr>
                                <w:t xml:space="preserve">                                                       </w:t>
                              </w:r>
                              <w:r w:rsidRPr="000B53D7">
                                <w:rPr>
                                  <w:rFonts w:asciiTheme="majorHAnsi" w:eastAsia="Times New Roman" w:hAnsiTheme="majorHAnsi" w:cstheme="majorHAnsi"/>
                                  <w:b/>
                                  <w:color w:val="000000" w:themeColor="text1"/>
                                </w:rPr>
                                <w:t xml:space="preserve">Introduction to Business </w:t>
                              </w:r>
                              <w:r w:rsidR="000B53D7" w:rsidRPr="000B53D7">
                                <w:rPr>
                                  <w:rFonts w:asciiTheme="majorHAnsi" w:eastAsia="Times New Roman" w:hAnsiTheme="majorHAnsi" w:cstheme="majorHAnsi"/>
                                  <w:b/>
                                  <w:color w:val="000000" w:themeColor="text1"/>
                                </w:rPr>
                                <w:t xml:space="preserve">                                          </w:t>
                              </w:r>
                              <w:r w:rsidR="000B53D7">
                                <w:rPr>
                                  <w:rFonts w:asciiTheme="majorHAnsi" w:eastAsia="Times New Roman" w:hAnsiTheme="majorHAnsi" w:cstheme="majorHAnsi"/>
                                  <w:b/>
                                  <w:color w:val="000000" w:themeColor="text1"/>
                                </w:rPr>
                                <w:t xml:space="preserve">         </w:t>
                              </w:r>
                              <w:r w:rsidR="000B53D7" w:rsidRPr="000B53D7">
                                <w:rPr>
                                  <w:rFonts w:asciiTheme="majorHAnsi" w:eastAsia="Times New Roman" w:hAnsiTheme="majorHAnsi" w:cstheme="majorHAnsi"/>
                                  <w:b/>
                                  <w:color w:val="000000" w:themeColor="text1"/>
                                </w:rPr>
                                <w:t xml:space="preserve">   </w:t>
                              </w:r>
                              <w:r w:rsidRPr="00AF25E8">
                                <w:rPr>
                                  <w:rFonts w:asciiTheme="majorHAnsi" w:eastAsia="Times New Roman" w:hAnsiTheme="majorHAnsi" w:cstheme="majorHAnsi"/>
                                  <w:color w:val="000000" w:themeColor="text1"/>
                                </w:rPr>
                                <w:t>3</w:t>
                              </w:r>
                              <w:r w:rsidR="000B53D7">
                                <w:rPr>
                                  <w:rFonts w:asciiTheme="majorHAnsi" w:eastAsia="Times New Roman" w:hAnsiTheme="majorHAnsi" w:cstheme="majorHAnsi"/>
                                  <w:color w:val="000000" w:themeColor="text1"/>
                                </w:rPr>
                                <w:t>.000</w:t>
                              </w:r>
                              <w:r w:rsidRPr="00AF25E8">
                                <w:rPr>
                                  <w:rFonts w:asciiTheme="majorHAnsi" w:eastAsia="Times New Roman" w:hAnsiTheme="majorHAnsi" w:cstheme="majorHAnsi"/>
                                  <w:color w:val="000000" w:themeColor="text1"/>
                                </w:rPr>
                                <w:t xml:space="preserve"> Credits </w:t>
                              </w:r>
                            </w:p>
                            <w:p w:rsidR="00AF25E8" w:rsidRDefault="00AF25E8" w:rsidP="000B53D7">
                              <w:pPr>
                                <w:tabs>
                                  <w:tab w:val="left" w:pos="210"/>
                                </w:tabs>
                                <w:spacing w:after="0" w:line="288" w:lineRule="atLeast"/>
                                <w:ind w:left="210"/>
                                <w:rPr>
                                  <w:rFonts w:asciiTheme="majorHAnsi" w:eastAsia="Times New Roman" w:hAnsiTheme="majorHAnsi" w:cstheme="majorHAnsi"/>
                                  <w:color w:val="000000" w:themeColor="text1"/>
                                </w:rPr>
                              </w:pPr>
                              <w:r w:rsidRPr="00AF25E8">
                                <w:rPr>
                                  <w:rFonts w:asciiTheme="majorHAnsi" w:eastAsia="Times New Roman" w:hAnsiTheme="majorHAnsi" w:cstheme="majorHAnsi"/>
                                  <w:color w:val="000000" w:themeColor="text1"/>
                                </w:rPr>
                                <w:t>This course surveys business organizations as they operate within our free-enterprise system. Explores the functional areas of accounting, finance, production, and marketing from a management perspective with an emphasis on problem solving. Prerequisites: ENGL 092 Preparing for College Reading II and ENGL 099 Introductory Writing; waiver by placement testing results; or departmental approval.</w:t>
                              </w:r>
                            </w:p>
                            <w:p w:rsidR="000B53D7" w:rsidRPr="00AF25E8" w:rsidRDefault="000B53D7" w:rsidP="000B53D7">
                              <w:pPr>
                                <w:tabs>
                                  <w:tab w:val="left" w:pos="210"/>
                                </w:tabs>
                                <w:spacing w:after="0" w:line="288" w:lineRule="atLeast"/>
                                <w:ind w:left="210"/>
                                <w:rPr>
                                  <w:rFonts w:asciiTheme="majorHAnsi" w:eastAsia="Times New Roman" w:hAnsiTheme="majorHAnsi" w:cstheme="majorHAnsi"/>
                                  <w:color w:val="000000" w:themeColor="text1"/>
                                </w:rPr>
                              </w:pPr>
                            </w:p>
                            <w:tbl>
                              <w:tblPr>
                                <w:tblW w:w="5000" w:type="pct"/>
                                <w:tblCellSpacing w:w="15" w:type="dxa"/>
                                <w:tblCellMar>
                                  <w:top w:w="15" w:type="dxa"/>
                                  <w:left w:w="120" w:type="dxa"/>
                                  <w:bottom w:w="15" w:type="dxa"/>
                                  <w:right w:w="15" w:type="dxa"/>
                                </w:tblCellMar>
                                <w:tblLook w:val="04A0" w:firstRow="1" w:lastRow="0" w:firstColumn="1" w:lastColumn="0" w:noHBand="0" w:noVBand="1"/>
                              </w:tblPr>
                              <w:tblGrid>
                                <w:gridCol w:w="2734"/>
                                <w:gridCol w:w="4019"/>
                                <w:gridCol w:w="3267"/>
                              </w:tblGrid>
                              <w:tr w:rsidR="00AF25E8" w:rsidRPr="0082666C" w:rsidTr="00376EA1">
                                <w:trPr>
                                  <w:tblCellSpacing w:w="15" w:type="dxa"/>
                                </w:trPr>
                                <w:tc>
                                  <w:tcPr>
                                    <w:tcW w:w="0" w:type="auto"/>
                                    <w:hideMark/>
                                  </w:tcPr>
                                  <w:p w:rsidR="00AF25E8" w:rsidRPr="0082666C" w:rsidRDefault="00AF25E8" w:rsidP="00376EA1">
                                    <w:pPr>
                                      <w:tabs>
                                        <w:tab w:val="left" w:pos="210"/>
                                      </w:tabs>
                                      <w:spacing w:after="0" w:line="288" w:lineRule="atLeast"/>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BUSN111</w:t>
                                    </w:r>
                                  </w:p>
                                </w:tc>
                                <w:tc>
                                  <w:tcPr>
                                    <w:tcW w:w="0" w:type="auto"/>
                                    <w:hideMark/>
                                  </w:tcPr>
                                  <w:p w:rsidR="00AF25E8" w:rsidRPr="0082666C" w:rsidRDefault="00AF25E8" w:rsidP="00376EA1">
                                    <w:pPr>
                                      <w:tabs>
                                        <w:tab w:val="left" w:pos="210"/>
                                      </w:tabs>
                                      <w:spacing w:after="0" w:line="288" w:lineRule="atLeast"/>
                                      <w:jc w:val="center"/>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Personal Finance</w:t>
                                    </w:r>
                                  </w:p>
                                </w:tc>
                                <w:tc>
                                  <w:tcPr>
                                    <w:tcW w:w="0" w:type="auto"/>
                                    <w:hideMark/>
                                  </w:tcPr>
                                  <w:p w:rsidR="00AF25E8" w:rsidRPr="0082666C" w:rsidRDefault="00AF25E8" w:rsidP="00376EA1">
                                    <w:pPr>
                                      <w:tabs>
                                        <w:tab w:val="left" w:pos="210"/>
                                      </w:tabs>
                                      <w:spacing w:after="0" w:line="288" w:lineRule="atLeast"/>
                                      <w:jc w:val="right"/>
                                      <w:rPr>
                                        <w:rFonts w:asciiTheme="majorHAnsi" w:eastAsia="Times New Roman" w:hAnsiTheme="majorHAnsi" w:cstheme="majorHAnsi"/>
                                        <w:color w:val="000000"/>
                                      </w:rPr>
                                    </w:pPr>
                                    <w:r w:rsidRPr="0082666C">
                                      <w:rPr>
                                        <w:rFonts w:asciiTheme="majorHAnsi" w:eastAsia="Times New Roman" w:hAnsiTheme="majorHAnsi" w:cstheme="majorHAnsi"/>
                                        <w:color w:val="000000"/>
                                      </w:rPr>
                                      <w:t>3.000 Credits</w:t>
                                    </w:r>
                                  </w:p>
                                </w:tc>
                              </w:tr>
                              <w:tr w:rsidR="00AF25E8" w:rsidRPr="0082666C" w:rsidTr="00376EA1">
                                <w:trPr>
                                  <w:tblCellSpacing w:w="15" w:type="dxa"/>
                                </w:trPr>
                                <w:tc>
                                  <w:tcPr>
                                    <w:tcW w:w="0" w:type="auto"/>
                                    <w:gridSpan w:val="3"/>
                                    <w:hideMark/>
                                  </w:tcPr>
                                  <w:p w:rsidR="00AF25E8" w:rsidRPr="0082666C" w:rsidRDefault="00AF25E8" w:rsidP="00376EA1">
                                    <w:pPr>
                                      <w:tabs>
                                        <w:tab w:val="left" w:pos="210"/>
                                      </w:tabs>
                                      <w:spacing w:after="0" w:line="288" w:lineRule="atLeast"/>
                                      <w:rPr>
                                        <w:rFonts w:asciiTheme="majorHAnsi" w:eastAsia="Times New Roman" w:hAnsiTheme="majorHAnsi" w:cstheme="majorHAnsi"/>
                                        <w:color w:val="000000"/>
                                      </w:rPr>
                                    </w:pPr>
                                    <w:r w:rsidRPr="0082666C">
                                      <w:rPr>
                                        <w:rFonts w:asciiTheme="majorHAnsi" w:eastAsia="Times New Roman" w:hAnsiTheme="majorHAnsi" w:cstheme="majorHAnsi"/>
                                        <w:color w:val="000000"/>
                                      </w:rPr>
                                      <w:t xml:space="preserve">This course provides for the planning and management of personal assets by individuals over both short-term and long-term periods. Topics include household budgeting, savings and financial institutions, consumer credit and other borrowings, insurance investments, pensions and annuities, and the implications of taxes in decisions. An overview of relevant topics for planning, maintenance, and protection of personal estates is also discussed. Prerequisites: ENGL 092 Preparing for College Reading II, ENGL 099 Introductory Writing, and MATH 001 Preparation for College Math </w:t>
                                    </w:r>
                                    <w:proofErr w:type="gramStart"/>
                                    <w:r w:rsidRPr="0082666C">
                                      <w:rPr>
                                        <w:rFonts w:asciiTheme="majorHAnsi" w:eastAsia="Times New Roman" w:hAnsiTheme="majorHAnsi" w:cstheme="majorHAnsi"/>
                                        <w:color w:val="000000"/>
                                      </w:rPr>
                                      <w:t>I</w:t>
                                    </w:r>
                                    <w:proofErr w:type="gramEnd"/>
                                    <w:r w:rsidRPr="0082666C">
                                      <w:rPr>
                                        <w:rFonts w:asciiTheme="majorHAnsi" w:eastAsia="Times New Roman" w:hAnsiTheme="majorHAnsi" w:cstheme="majorHAnsi"/>
                                        <w:color w:val="000000"/>
                                      </w:rPr>
                                      <w:t xml:space="preserve"> or MATH 010 Fundamentals of Mathematics; waiver by placement testing results; or departmental approval.</w:t>
                                    </w:r>
                                  </w:p>
                                  <w:p w:rsidR="00AF25E8" w:rsidRPr="0082666C" w:rsidRDefault="00AF25E8" w:rsidP="00376EA1">
                                    <w:pPr>
                                      <w:tabs>
                                        <w:tab w:val="left" w:pos="210"/>
                                      </w:tabs>
                                      <w:spacing w:after="0" w:line="288" w:lineRule="atLeast"/>
                                      <w:rPr>
                                        <w:rFonts w:asciiTheme="majorHAnsi" w:eastAsia="Times New Roman" w:hAnsiTheme="majorHAnsi" w:cstheme="majorHAnsi"/>
                                        <w:color w:val="000000"/>
                                      </w:rPr>
                                    </w:pPr>
                                  </w:p>
                                  <w:tbl>
                                    <w:tblPr>
                                      <w:tblW w:w="5000" w:type="pct"/>
                                      <w:tblCellSpacing w:w="15" w:type="dxa"/>
                                      <w:tblCellMar>
                                        <w:top w:w="15" w:type="dxa"/>
                                        <w:left w:w="120" w:type="dxa"/>
                                        <w:bottom w:w="15" w:type="dxa"/>
                                        <w:right w:w="15" w:type="dxa"/>
                                      </w:tblCellMar>
                                      <w:tblLook w:val="04A0" w:firstRow="1" w:lastRow="0" w:firstColumn="1" w:lastColumn="0" w:noHBand="0" w:noVBand="1"/>
                                    </w:tblPr>
                                    <w:tblGrid>
                                      <w:gridCol w:w="2806"/>
                                      <w:gridCol w:w="3108"/>
                                      <w:gridCol w:w="3911"/>
                                    </w:tblGrid>
                                    <w:tr w:rsidR="00AF25E8" w:rsidRPr="0082666C" w:rsidTr="00376EA1">
                                      <w:trPr>
                                        <w:gridAfter w:val="1"/>
                                        <w:tblCellSpacing w:w="15" w:type="dxa"/>
                                      </w:trPr>
                                      <w:tc>
                                        <w:tcPr>
                                          <w:tcW w:w="0" w:type="auto"/>
                                          <w:gridSpan w:val="2"/>
                                          <w:hideMark/>
                                        </w:tcPr>
                                        <w:p w:rsidR="000B53D7" w:rsidRDefault="000B53D7" w:rsidP="00376EA1">
                                          <w:pPr>
                                            <w:tabs>
                                              <w:tab w:val="left" w:pos="210"/>
                                            </w:tabs>
                                            <w:spacing w:after="0" w:line="288" w:lineRule="atLeast"/>
                                            <w:ind w:hanging="90"/>
                                            <w:rPr>
                                              <w:rFonts w:asciiTheme="majorHAnsi" w:eastAsia="Times New Roman" w:hAnsiTheme="majorHAnsi" w:cstheme="majorHAnsi"/>
                                              <w:b/>
                                              <w:bCs/>
                                              <w:color w:val="2E74B5" w:themeColor="accent1" w:themeShade="BF"/>
                                              <w:u w:val="single"/>
                                            </w:rPr>
                                          </w:pPr>
                                        </w:p>
                                        <w:p w:rsidR="00AF25E8" w:rsidRPr="0082666C" w:rsidRDefault="00AF25E8" w:rsidP="00376EA1">
                                          <w:pPr>
                                            <w:tabs>
                                              <w:tab w:val="left" w:pos="210"/>
                                            </w:tabs>
                                            <w:spacing w:after="0" w:line="288" w:lineRule="atLeast"/>
                                            <w:ind w:hanging="90"/>
                                            <w:rPr>
                                              <w:rFonts w:asciiTheme="majorHAnsi" w:eastAsia="Times New Roman" w:hAnsiTheme="majorHAnsi" w:cstheme="majorHAnsi"/>
                                              <w:color w:val="000000"/>
                                            </w:rPr>
                                          </w:pPr>
                                          <w:r w:rsidRPr="0082666C">
                                            <w:rPr>
                                              <w:rFonts w:asciiTheme="majorHAnsi" w:eastAsia="Times New Roman" w:hAnsiTheme="majorHAnsi" w:cstheme="majorHAnsi"/>
                                              <w:b/>
                                              <w:bCs/>
                                              <w:color w:val="2E74B5" w:themeColor="accent1" w:themeShade="BF"/>
                                              <w:u w:val="single"/>
                                            </w:rPr>
                                            <w:t>Earth Science</w:t>
                                          </w:r>
                                        </w:p>
                                      </w:tc>
                                    </w:tr>
                                    <w:tr w:rsidR="00AF25E8" w:rsidRPr="0082666C" w:rsidTr="00376EA1">
                                      <w:trPr>
                                        <w:tblCellSpacing w:w="15" w:type="dxa"/>
                                      </w:trPr>
                                      <w:tc>
                                        <w:tcPr>
                                          <w:tcW w:w="0" w:type="auto"/>
                                          <w:hideMark/>
                                        </w:tcPr>
                                        <w:p w:rsidR="00AF25E8" w:rsidRPr="0082666C" w:rsidRDefault="00AF25E8" w:rsidP="00376EA1">
                                          <w:pPr>
                                            <w:tabs>
                                              <w:tab w:val="left" w:pos="210"/>
                                            </w:tabs>
                                            <w:spacing w:after="0" w:line="288" w:lineRule="atLeast"/>
                                            <w:ind w:hanging="90"/>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ESCI121</w:t>
                                          </w:r>
                                        </w:p>
                                      </w:tc>
                                      <w:tc>
                                        <w:tcPr>
                                          <w:tcW w:w="0" w:type="auto"/>
                                          <w:hideMark/>
                                        </w:tcPr>
                                        <w:p w:rsidR="00AF25E8" w:rsidRPr="0082666C" w:rsidRDefault="00AF25E8" w:rsidP="00376EA1">
                                          <w:pPr>
                                            <w:tabs>
                                              <w:tab w:val="left" w:pos="210"/>
                                            </w:tabs>
                                            <w:spacing w:after="0" w:line="288" w:lineRule="atLeast"/>
                                            <w:jc w:val="center"/>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Geology I</w:t>
                                          </w:r>
                                        </w:p>
                                      </w:tc>
                                      <w:tc>
                                        <w:tcPr>
                                          <w:tcW w:w="0" w:type="auto"/>
                                          <w:hideMark/>
                                        </w:tcPr>
                                        <w:p w:rsidR="00AF25E8" w:rsidRPr="0082666C" w:rsidRDefault="00AF25E8" w:rsidP="00376EA1">
                                          <w:pPr>
                                            <w:tabs>
                                              <w:tab w:val="left" w:pos="210"/>
                                            </w:tabs>
                                            <w:spacing w:after="0" w:line="288" w:lineRule="atLeast"/>
                                            <w:jc w:val="right"/>
                                            <w:rPr>
                                              <w:rFonts w:asciiTheme="majorHAnsi" w:eastAsia="Times New Roman" w:hAnsiTheme="majorHAnsi" w:cstheme="majorHAnsi"/>
                                              <w:color w:val="000000"/>
                                            </w:rPr>
                                          </w:pPr>
                                          <w:r w:rsidRPr="0082666C">
                                            <w:rPr>
                                              <w:rFonts w:asciiTheme="majorHAnsi" w:eastAsia="Times New Roman" w:hAnsiTheme="majorHAnsi" w:cstheme="majorHAnsi"/>
                                              <w:color w:val="000000"/>
                                            </w:rPr>
                                            <w:t>4.000 Credits</w:t>
                                          </w:r>
                                        </w:p>
                                      </w:tc>
                                    </w:tr>
                                    <w:tr w:rsidR="00AF25E8" w:rsidRPr="0082666C" w:rsidTr="00376EA1">
                                      <w:trPr>
                                        <w:tblCellSpacing w:w="15" w:type="dxa"/>
                                      </w:trPr>
                                      <w:tc>
                                        <w:tcPr>
                                          <w:tcW w:w="0" w:type="auto"/>
                                          <w:gridSpan w:val="3"/>
                                          <w:hideMark/>
                                        </w:tcPr>
                                        <w:p w:rsidR="00AF25E8" w:rsidRPr="0082666C" w:rsidRDefault="00AF25E8" w:rsidP="00376EA1">
                                          <w:pPr>
                                            <w:tabs>
                                              <w:tab w:val="left" w:pos="210"/>
                                            </w:tabs>
                                            <w:spacing w:after="0" w:line="288" w:lineRule="atLeast"/>
                                            <w:ind w:left="-90" w:hanging="90"/>
                                            <w:rPr>
                                              <w:rFonts w:asciiTheme="majorHAnsi" w:eastAsia="Times New Roman" w:hAnsiTheme="majorHAnsi" w:cstheme="majorHAnsi"/>
                                              <w:color w:val="000000"/>
                                            </w:rPr>
                                          </w:pPr>
                                          <w:r w:rsidRPr="0082666C">
                                            <w:rPr>
                                              <w:rFonts w:asciiTheme="majorHAnsi" w:eastAsia="Times New Roman" w:hAnsiTheme="majorHAnsi" w:cstheme="majorHAnsi"/>
                                              <w:color w:val="000000"/>
                                            </w:rPr>
                                            <w:t>This course is intended to acquaint students with the physical structure of the earth, the nature of the materials constituting it, and the major processes responsible for continual change. Students learn how geologists go about interpreting the earth and deciphering its history. In the laboratory portion of the course, emphasis is placed on becoming familiar with crystal rocks and minerals and the effects of geological processes as interpreted from topographic maps and aerial photographs. Three lecture and two laboratory hours per week. Prerequisites: ENGL 092 Preparing for College Reading II, ENGL 099 Introductory Writing, and MATH 001 Preparation for College Math I or MATH 010 Fundamentals of Math or MATH 060 Mathematical Literacy for College Students; waiver by placement testing results; or departmental approval.</w:t>
                                          </w:r>
                                        </w:p>
                                      </w:tc>
                                    </w:tr>
                                  </w:tbl>
                                  <w:p w:rsidR="00AF25E8" w:rsidRPr="0082666C" w:rsidRDefault="00AF25E8" w:rsidP="00376EA1">
                                    <w:pPr>
                                      <w:tabs>
                                        <w:tab w:val="left" w:pos="210"/>
                                      </w:tabs>
                                      <w:spacing w:after="0" w:line="288" w:lineRule="atLeast"/>
                                      <w:rPr>
                                        <w:rFonts w:asciiTheme="majorHAnsi" w:eastAsia="Times New Roman" w:hAnsiTheme="majorHAnsi" w:cstheme="majorHAnsi"/>
                                        <w:color w:val="000000"/>
                                      </w:rPr>
                                    </w:pPr>
                                  </w:p>
                                </w:tc>
                              </w:tr>
                            </w:tbl>
                            <w:p w:rsidR="00AF25E8" w:rsidRPr="0082666C" w:rsidRDefault="00AF25E8" w:rsidP="00376EA1">
                              <w:pPr>
                                <w:spacing w:after="0" w:line="288" w:lineRule="atLeast"/>
                                <w:ind w:firstLine="270"/>
                                <w:rPr>
                                  <w:rFonts w:asciiTheme="majorHAnsi" w:eastAsia="Times New Roman" w:hAnsiTheme="majorHAnsi" w:cstheme="majorHAnsi"/>
                                  <w:color w:val="000000"/>
                                </w:rPr>
                              </w:pPr>
                            </w:p>
                            <w:p w:rsidR="00AF25E8" w:rsidRPr="0082666C" w:rsidRDefault="00AF25E8" w:rsidP="00376EA1">
                              <w:pPr>
                                <w:spacing w:after="0" w:line="288" w:lineRule="atLeast"/>
                                <w:ind w:firstLine="120"/>
                                <w:rPr>
                                  <w:rFonts w:asciiTheme="majorHAnsi" w:eastAsia="Times New Roman" w:hAnsiTheme="majorHAnsi" w:cstheme="majorHAnsi"/>
                                  <w:color w:val="2E74B5" w:themeColor="accent1" w:themeShade="BF"/>
                                </w:rPr>
                              </w:pPr>
                              <w:r w:rsidRPr="0082666C">
                                <w:rPr>
                                  <w:rFonts w:asciiTheme="majorHAnsi" w:hAnsiTheme="majorHAnsi" w:cstheme="majorHAnsi"/>
                                  <w:b/>
                                  <w:bCs/>
                                  <w:color w:val="2E74B5" w:themeColor="accent1" w:themeShade="BF"/>
                                  <w:u w:val="single"/>
                                  <w:shd w:val="clear" w:color="auto" w:fill="FFFFFF"/>
                                </w:rPr>
                                <w:t>English</w:t>
                              </w:r>
                            </w:p>
                            <w:tbl>
                              <w:tblPr>
                                <w:tblW w:w="5000" w:type="pct"/>
                                <w:tblCellSpacing w:w="15" w:type="dxa"/>
                                <w:tblCellMar>
                                  <w:top w:w="15" w:type="dxa"/>
                                  <w:left w:w="120" w:type="dxa"/>
                                  <w:bottom w:w="15" w:type="dxa"/>
                                  <w:right w:w="15" w:type="dxa"/>
                                </w:tblCellMar>
                                <w:tblLook w:val="04A0" w:firstRow="1" w:lastRow="0" w:firstColumn="1" w:lastColumn="0" w:noHBand="0" w:noVBand="1"/>
                              </w:tblPr>
                              <w:tblGrid>
                                <w:gridCol w:w="2242"/>
                                <w:gridCol w:w="4618"/>
                                <w:gridCol w:w="3160"/>
                              </w:tblGrid>
                              <w:tr w:rsidR="00AF25E8" w:rsidRPr="0082666C" w:rsidTr="00376EA1">
                                <w:trPr>
                                  <w:tblCellSpacing w:w="15" w:type="dxa"/>
                                </w:trPr>
                                <w:tc>
                                  <w:tcPr>
                                    <w:tcW w:w="0" w:type="auto"/>
                                    <w:hideMark/>
                                  </w:tcPr>
                                  <w:p w:rsidR="00AF25E8" w:rsidRPr="0082666C" w:rsidRDefault="00AF25E8" w:rsidP="00376EA1">
                                    <w:pPr>
                                      <w:spacing w:after="0" w:line="288" w:lineRule="atLeast"/>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ENGL101</w:t>
                                    </w:r>
                                  </w:p>
                                </w:tc>
                                <w:tc>
                                  <w:tcPr>
                                    <w:tcW w:w="0" w:type="auto"/>
                                    <w:hideMark/>
                                  </w:tcPr>
                                  <w:p w:rsidR="00AF25E8" w:rsidRPr="0082666C" w:rsidRDefault="00AF25E8" w:rsidP="00376EA1">
                                    <w:pPr>
                                      <w:spacing w:after="0" w:line="288" w:lineRule="atLeast"/>
                                      <w:ind w:firstLine="270"/>
                                      <w:jc w:val="center"/>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English Composition I</w:t>
                                    </w:r>
                                  </w:p>
                                </w:tc>
                                <w:tc>
                                  <w:tcPr>
                                    <w:tcW w:w="0" w:type="auto"/>
                                    <w:hideMark/>
                                  </w:tcPr>
                                  <w:p w:rsidR="00AF25E8" w:rsidRPr="0082666C" w:rsidRDefault="00AF25E8" w:rsidP="00376EA1">
                                    <w:pPr>
                                      <w:spacing w:after="0" w:line="288" w:lineRule="atLeast"/>
                                      <w:ind w:firstLine="270"/>
                                      <w:jc w:val="right"/>
                                      <w:rPr>
                                        <w:rFonts w:asciiTheme="majorHAnsi" w:eastAsia="Times New Roman" w:hAnsiTheme="majorHAnsi" w:cstheme="majorHAnsi"/>
                                        <w:color w:val="000000"/>
                                      </w:rPr>
                                    </w:pPr>
                                    <w:r w:rsidRPr="0082666C">
                                      <w:rPr>
                                        <w:rFonts w:asciiTheme="majorHAnsi" w:eastAsia="Times New Roman" w:hAnsiTheme="majorHAnsi" w:cstheme="majorHAnsi"/>
                                        <w:color w:val="000000"/>
                                      </w:rPr>
                                      <w:t>3.000 Credits</w:t>
                                    </w:r>
                                  </w:p>
                                </w:tc>
                              </w:tr>
                              <w:tr w:rsidR="00AF25E8" w:rsidRPr="0082666C" w:rsidTr="00376EA1">
                                <w:trPr>
                                  <w:tblCellSpacing w:w="15" w:type="dxa"/>
                                </w:trPr>
                                <w:tc>
                                  <w:tcPr>
                                    <w:tcW w:w="0" w:type="auto"/>
                                    <w:gridSpan w:val="3"/>
                                    <w:hideMark/>
                                  </w:tcPr>
                                  <w:p w:rsidR="00AF25E8" w:rsidRPr="0082666C" w:rsidRDefault="00AF25E8" w:rsidP="00376EA1">
                                    <w:pPr>
                                      <w:spacing w:after="0" w:line="288" w:lineRule="atLeast"/>
                                      <w:rPr>
                                        <w:rFonts w:asciiTheme="majorHAnsi" w:eastAsia="Times New Roman" w:hAnsiTheme="majorHAnsi" w:cstheme="majorHAnsi"/>
                                        <w:color w:val="000000"/>
                                      </w:rPr>
                                    </w:pPr>
                                    <w:r w:rsidRPr="0082666C">
                                      <w:rPr>
                                        <w:rFonts w:asciiTheme="majorHAnsi" w:eastAsia="Times New Roman" w:hAnsiTheme="majorHAnsi" w:cstheme="majorHAnsi"/>
                                        <w:color w:val="000000"/>
                                      </w:rPr>
                                      <w:t xml:space="preserve">This course helps students develop and organize extended pieces of writing. Students focus on the correct and appropriate use of language and the organization and development of paragraphs and essays. Research techniques, documentation of sources, and a short research paper are included. Constant reading and frequent writing is required. Prerequisites: ENGL 091 Preparing for College Reading </w:t>
                                    </w:r>
                                    <w:proofErr w:type="gramStart"/>
                                    <w:r w:rsidRPr="0082666C">
                                      <w:rPr>
                                        <w:rFonts w:asciiTheme="majorHAnsi" w:eastAsia="Times New Roman" w:hAnsiTheme="majorHAnsi" w:cstheme="majorHAnsi"/>
                                        <w:color w:val="000000"/>
                                      </w:rPr>
                                      <w:t>I</w:t>
                                    </w:r>
                                    <w:proofErr w:type="gramEnd"/>
                                    <w:r w:rsidRPr="0082666C">
                                      <w:rPr>
                                        <w:rFonts w:asciiTheme="majorHAnsi" w:eastAsia="Times New Roman" w:hAnsiTheme="majorHAnsi" w:cstheme="majorHAnsi"/>
                                        <w:color w:val="000000"/>
                                      </w:rPr>
                                      <w:t xml:space="preserve"> and ENGL 099 Introductory Writing; waiver by placement testing results; or departmental approval.</w:t>
                                    </w:r>
                                  </w:p>
                                </w:tc>
                              </w:tr>
                              <w:tr w:rsidR="00AF25E8" w:rsidRPr="0082666C" w:rsidTr="00376EA1">
                                <w:trPr>
                                  <w:tblCellSpacing w:w="15" w:type="dxa"/>
                                </w:trPr>
                                <w:tc>
                                  <w:tcPr>
                                    <w:tcW w:w="0" w:type="auto"/>
                                    <w:hideMark/>
                                  </w:tcPr>
                                  <w:p w:rsidR="00AF25E8" w:rsidRDefault="00AF25E8" w:rsidP="00376EA1">
                                    <w:pPr>
                                      <w:spacing w:after="0" w:line="288" w:lineRule="atLeast"/>
                                      <w:rPr>
                                        <w:rFonts w:asciiTheme="majorHAnsi" w:eastAsia="Times New Roman" w:hAnsiTheme="majorHAnsi" w:cstheme="majorHAnsi"/>
                                        <w:b/>
                                        <w:bCs/>
                                        <w:color w:val="000000"/>
                                      </w:rPr>
                                    </w:pPr>
                                  </w:p>
                                  <w:p w:rsidR="00AF25E8" w:rsidRPr="0082666C" w:rsidRDefault="00AF25E8" w:rsidP="00376EA1">
                                    <w:pPr>
                                      <w:spacing w:after="0" w:line="288" w:lineRule="atLeast"/>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ENGL102</w:t>
                                    </w:r>
                                  </w:p>
                                </w:tc>
                                <w:tc>
                                  <w:tcPr>
                                    <w:tcW w:w="0" w:type="auto"/>
                                    <w:hideMark/>
                                  </w:tcPr>
                                  <w:p w:rsidR="00AF25E8" w:rsidRDefault="00AF25E8" w:rsidP="00376EA1">
                                    <w:pPr>
                                      <w:spacing w:after="0" w:line="288" w:lineRule="atLeast"/>
                                      <w:ind w:firstLine="270"/>
                                      <w:jc w:val="center"/>
                                      <w:rPr>
                                        <w:rFonts w:asciiTheme="majorHAnsi" w:eastAsia="Times New Roman" w:hAnsiTheme="majorHAnsi" w:cstheme="majorHAnsi"/>
                                        <w:b/>
                                        <w:bCs/>
                                        <w:color w:val="000000"/>
                                      </w:rPr>
                                    </w:pPr>
                                  </w:p>
                                  <w:p w:rsidR="00AF25E8" w:rsidRPr="0082666C" w:rsidRDefault="00AF25E8" w:rsidP="00376EA1">
                                    <w:pPr>
                                      <w:spacing w:after="0" w:line="288" w:lineRule="atLeast"/>
                                      <w:ind w:firstLine="270"/>
                                      <w:jc w:val="center"/>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English Composition II</w:t>
                                    </w:r>
                                  </w:p>
                                </w:tc>
                                <w:tc>
                                  <w:tcPr>
                                    <w:tcW w:w="0" w:type="auto"/>
                                    <w:hideMark/>
                                  </w:tcPr>
                                  <w:p w:rsidR="00AF25E8" w:rsidRDefault="00AF25E8" w:rsidP="00376EA1">
                                    <w:pPr>
                                      <w:spacing w:after="0" w:line="288" w:lineRule="atLeast"/>
                                      <w:ind w:firstLine="270"/>
                                      <w:jc w:val="right"/>
                                      <w:rPr>
                                        <w:rFonts w:asciiTheme="majorHAnsi" w:eastAsia="Times New Roman" w:hAnsiTheme="majorHAnsi" w:cstheme="majorHAnsi"/>
                                        <w:color w:val="000000"/>
                                      </w:rPr>
                                    </w:pPr>
                                  </w:p>
                                  <w:p w:rsidR="00AF25E8" w:rsidRPr="0082666C" w:rsidRDefault="00AF25E8" w:rsidP="00376EA1">
                                    <w:pPr>
                                      <w:spacing w:after="0" w:line="288" w:lineRule="atLeast"/>
                                      <w:ind w:firstLine="270"/>
                                      <w:jc w:val="right"/>
                                      <w:rPr>
                                        <w:rFonts w:asciiTheme="majorHAnsi" w:eastAsia="Times New Roman" w:hAnsiTheme="majorHAnsi" w:cstheme="majorHAnsi"/>
                                        <w:color w:val="000000"/>
                                      </w:rPr>
                                    </w:pPr>
                                    <w:r w:rsidRPr="0082666C">
                                      <w:rPr>
                                        <w:rFonts w:asciiTheme="majorHAnsi" w:eastAsia="Times New Roman" w:hAnsiTheme="majorHAnsi" w:cstheme="majorHAnsi"/>
                                        <w:color w:val="000000"/>
                                      </w:rPr>
                                      <w:t>3.000 Credits</w:t>
                                    </w:r>
                                  </w:p>
                                </w:tc>
                              </w:tr>
                              <w:tr w:rsidR="00AF25E8" w:rsidRPr="0082666C" w:rsidTr="00376EA1">
                                <w:trPr>
                                  <w:tblCellSpacing w:w="15" w:type="dxa"/>
                                </w:trPr>
                                <w:tc>
                                  <w:tcPr>
                                    <w:tcW w:w="0" w:type="auto"/>
                                    <w:gridSpan w:val="3"/>
                                    <w:hideMark/>
                                  </w:tcPr>
                                  <w:p w:rsidR="00AF25E8" w:rsidRDefault="00AF25E8" w:rsidP="00376EA1">
                                    <w:pPr>
                                      <w:spacing w:after="0" w:line="288" w:lineRule="atLeast"/>
                                      <w:rPr>
                                        <w:rFonts w:asciiTheme="majorHAnsi" w:eastAsia="Times New Roman" w:hAnsiTheme="majorHAnsi" w:cstheme="majorHAnsi"/>
                                        <w:color w:val="000000"/>
                                      </w:rPr>
                                    </w:pPr>
                                    <w:r w:rsidRPr="0082666C">
                                      <w:rPr>
                                        <w:rFonts w:asciiTheme="majorHAnsi" w:eastAsia="Times New Roman" w:hAnsiTheme="majorHAnsi" w:cstheme="majorHAnsi"/>
                                        <w:color w:val="000000"/>
                                      </w:rPr>
                                      <w:t>This course strengthens students' skills as writers and focuses on analysis and argument. Assignments include critical examination of literature and an essay using research and documentation utilizing the MLA style sheet. Emphasis is on writing as part of the processes of thinking and learning. Prerequisites: ENGL 092 Preparing for College Reading II and ENGL 101 English Composition I; waiver by placement testing results; or departmental approval.</w:t>
                                    </w:r>
                                  </w:p>
                                  <w:p w:rsidR="00AF25E8" w:rsidRDefault="00AF25E8" w:rsidP="00376EA1">
                                    <w:pPr>
                                      <w:spacing w:after="0" w:line="288" w:lineRule="atLeast"/>
                                      <w:rPr>
                                        <w:rFonts w:asciiTheme="majorHAnsi" w:eastAsia="Times New Roman" w:hAnsiTheme="majorHAnsi" w:cstheme="majorHAnsi"/>
                                        <w:color w:val="000000"/>
                                      </w:rPr>
                                    </w:pPr>
                                  </w:p>
                                  <w:p w:rsidR="00AF25E8" w:rsidRDefault="00AF25E8" w:rsidP="00376EA1">
                                    <w:pPr>
                                      <w:spacing w:after="0" w:line="288" w:lineRule="atLeast"/>
                                      <w:rPr>
                                        <w:rFonts w:asciiTheme="majorHAnsi" w:eastAsia="Times New Roman" w:hAnsiTheme="majorHAnsi" w:cstheme="majorHAnsi"/>
                                        <w:color w:val="000000"/>
                                      </w:rPr>
                                    </w:pPr>
                                    <w:r>
                                      <w:rPr>
                                        <w:rFonts w:asciiTheme="majorHAnsi" w:eastAsia="Times New Roman" w:hAnsiTheme="majorHAnsi" w:cstheme="majorHAnsi"/>
                                        <w:b/>
                                        <w:color w:val="000000"/>
                                      </w:rPr>
                                      <w:t>ENGL</w:t>
                                    </w:r>
                                    <w:r w:rsidRPr="00AF25E8">
                                      <w:rPr>
                                        <w:rFonts w:asciiTheme="majorHAnsi" w:eastAsia="Times New Roman" w:hAnsiTheme="majorHAnsi" w:cstheme="majorHAnsi"/>
                                        <w:b/>
                                        <w:color w:val="000000"/>
                                      </w:rPr>
                                      <w:t>121</w:t>
                                    </w:r>
                                    <w:r w:rsidRPr="00AF25E8">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 xml:space="preserve">                                                  </w:t>
                                    </w:r>
                                    <w:r w:rsidRPr="00AF25E8">
                                      <w:rPr>
                                        <w:rFonts w:asciiTheme="majorHAnsi" w:eastAsia="Times New Roman" w:hAnsiTheme="majorHAnsi" w:cstheme="majorHAnsi"/>
                                        <w:b/>
                                        <w:color w:val="000000"/>
                                      </w:rPr>
                                      <w:t>Children’s Literature</w:t>
                                    </w:r>
                                    <w:r w:rsidRPr="00AF25E8">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 xml:space="preserve">                                                     </w:t>
                                    </w:r>
                                    <w:r w:rsidRPr="00AF25E8">
                                      <w:rPr>
                                        <w:rFonts w:asciiTheme="majorHAnsi" w:eastAsia="Times New Roman" w:hAnsiTheme="majorHAnsi" w:cstheme="majorHAnsi"/>
                                        <w:color w:val="000000"/>
                                      </w:rPr>
                                      <w:t>3</w:t>
                                    </w:r>
                                    <w:r>
                                      <w:rPr>
                                        <w:rFonts w:asciiTheme="majorHAnsi" w:eastAsia="Times New Roman" w:hAnsiTheme="majorHAnsi" w:cstheme="majorHAnsi"/>
                                        <w:color w:val="000000"/>
                                      </w:rPr>
                                      <w:t>.000</w:t>
                                    </w:r>
                                    <w:r w:rsidRPr="00AF25E8">
                                      <w:rPr>
                                        <w:rFonts w:asciiTheme="majorHAnsi" w:eastAsia="Times New Roman" w:hAnsiTheme="majorHAnsi" w:cstheme="majorHAnsi"/>
                                        <w:color w:val="000000"/>
                                      </w:rPr>
                                      <w:t xml:space="preserve"> Credits </w:t>
                                    </w:r>
                                  </w:p>
                                  <w:p w:rsidR="00AF25E8" w:rsidRPr="0082666C" w:rsidRDefault="00AF25E8" w:rsidP="00376EA1">
                                    <w:pPr>
                                      <w:spacing w:after="0" w:line="288" w:lineRule="atLeast"/>
                                      <w:rPr>
                                        <w:rFonts w:asciiTheme="majorHAnsi" w:eastAsia="Times New Roman" w:hAnsiTheme="majorHAnsi" w:cstheme="majorHAnsi"/>
                                        <w:color w:val="000000"/>
                                      </w:rPr>
                                    </w:pPr>
                                    <w:r w:rsidRPr="00AF25E8">
                                      <w:rPr>
                                        <w:rFonts w:asciiTheme="majorHAnsi" w:eastAsia="Times New Roman" w:hAnsiTheme="majorHAnsi" w:cstheme="majorHAnsi"/>
                                        <w:color w:val="000000"/>
                                      </w:rPr>
                                      <w:t>This course examines the reading interests of children from pre-school years through the elementary grades with emphasis on the contribution that reading can make toward the process of growth. Topics include the history of literature for children, illustrators, folk tales, myths, modern fanciful tales, fiction, poetry, and books in special fields. This course requires extensive reading and writing.</w:t>
                                    </w:r>
                                  </w:p>
                                  <w:p w:rsidR="00AF25E8" w:rsidRPr="0082666C" w:rsidRDefault="00AF25E8" w:rsidP="00376EA1">
                                    <w:pPr>
                                      <w:spacing w:after="0" w:line="288" w:lineRule="atLeast"/>
                                      <w:rPr>
                                        <w:rFonts w:asciiTheme="majorHAnsi" w:eastAsia="Times New Roman" w:hAnsiTheme="majorHAnsi" w:cstheme="majorHAnsi"/>
                                        <w:color w:val="000000"/>
                                      </w:rPr>
                                    </w:pPr>
                                  </w:p>
                                  <w:tbl>
                                    <w:tblPr>
                                      <w:tblW w:w="5000" w:type="pct"/>
                                      <w:tblCellSpacing w:w="15" w:type="dxa"/>
                                      <w:tblCellMar>
                                        <w:top w:w="15" w:type="dxa"/>
                                        <w:left w:w="120" w:type="dxa"/>
                                        <w:bottom w:w="15" w:type="dxa"/>
                                        <w:right w:w="15" w:type="dxa"/>
                                      </w:tblCellMar>
                                      <w:tblLook w:val="04A0" w:firstRow="1" w:lastRow="0" w:firstColumn="1" w:lastColumn="0" w:noHBand="0" w:noVBand="1"/>
                                    </w:tblPr>
                                    <w:tblGrid>
                                      <w:gridCol w:w="2139"/>
                                      <w:gridCol w:w="5117"/>
                                      <w:gridCol w:w="2569"/>
                                    </w:tblGrid>
                                    <w:tr w:rsidR="00AF25E8" w:rsidRPr="0082666C" w:rsidTr="00376EA1">
                                      <w:trPr>
                                        <w:tblCellSpacing w:w="15" w:type="dxa"/>
                                      </w:trPr>
                                      <w:tc>
                                        <w:tcPr>
                                          <w:tcW w:w="0" w:type="auto"/>
                                          <w:hideMark/>
                                        </w:tcPr>
                                        <w:p w:rsidR="00AF25E8" w:rsidRPr="0082666C" w:rsidRDefault="00AF25E8" w:rsidP="00376EA1">
                                          <w:pPr>
                                            <w:spacing w:after="0" w:line="288" w:lineRule="atLeast"/>
                                            <w:ind w:hanging="90"/>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ENGL213</w:t>
                                          </w:r>
                                        </w:p>
                                      </w:tc>
                                      <w:tc>
                                        <w:tcPr>
                                          <w:tcW w:w="0" w:type="auto"/>
                                          <w:hideMark/>
                                        </w:tcPr>
                                        <w:p w:rsidR="00AF25E8" w:rsidRPr="0082666C" w:rsidRDefault="00AF25E8" w:rsidP="00376EA1">
                                          <w:pPr>
                                            <w:spacing w:after="0" w:line="288" w:lineRule="atLeast"/>
                                            <w:jc w:val="center"/>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American Literature to 1860</w:t>
                                          </w:r>
                                        </w:p>
                                      </w:tc>
                                      <w:tc>
                                        <w:tcPr>
                                          <w:tcW w:w="0" w:type="auto"/>
                                          <w:hideMark/>
                                        </w:tcPr>
                                        <w:p w:rsidR="00AF25E8" w:rsidRPr="0082666C" w:rsidRDefault="00AF25E8" w:rsidP="00376EA1">
                                          <w:pPr>
                                            <w:spacing w:after="0" w:line="288" w:lineRule="atLeast"/>
                                            <w:jc w:val="right"/>
                                            <w:rPr>
                                              <w:rFonts w:asciiTheme="majorHAnsi" w:eastAsia="Times New Roman" w:hAnsiTheme="majorHAnsi" w:cstheme="majorHAnsi"/>
                                              <w:color w:val="000000"/>
                                            </w:rPr>
                                          </w:pPr>
                                          <w:r w:rsidRPr="0082666C">
                                            <w:rPr>
                                              <w:rFonts w:asciiTheme="majorHAnsi" w:eastAsia="Times New Roman" w:hAnsiTheme="majorHAnsi" w:cstheme="majorHAnsi"/>
                                              <w:color w:val="000000"/>
                                            </w:rPr>
                                            <w:t>3.000 Credits</w:t>
                                          </w:r>
                                        </w:p>
                                      </w:tc>
                                    </w:tr>
                                    <w:tr w:rsidR="00AF25E8" w:rsidRPr="0082666C" w:rsidTr="00376EA1">
                                      <w:trPr>
                                        <w:tblCellSpacing w:w="15" w:type="dxa"/>
                                      </w:trPr>
                                      <w:tc>
                                        <w:tcPr>
                                          <w:tcW w:w="0" w:type="auto"/>
                                          <w:gridSpan w:val="3"/>
                                          <w:hideMark/>
                                        </w:tcPr>
                                        <w:p w:rsidR="00AF25E8" w:rsidRPr="0082666C" w:rsidRDefault="00AF25E8" w:rsidP="00376EA1">
                                          <w:pPr>
                                            <w:spacing w:after="0" w:line="288" w:lineRule="atLeast"/>
                                            <w:ind w:left="-90"/>
                                            <w:rPr>
                                              <w:rFonts w:asciiTheme="majorHAnsi" w:eastAsia="Times New Roman" w:hAnsiTheme="majorHAnsi" w:cstheme="majorHAnsi"/>
                                              <w:color w:val="000000"/>
                                            </w:rPr>
                                          </w:pPr>
                                          <w:r w:rsidRPr="0082666C">
                                            <w:rPr>
                                              <w:rFonts w:asciiTheme="majorHAnsi" w:eastAsia="Times New Roman" w:hAnsiTheme="majorHAnsi" w:cstheme="majorHAnsi"/>
                                              <w:color w:val="000000"/>
                                            </w:rPr>
                                            <w:t>This course examines the major contributors to the development of American literature, culture, and ideals from the colonial period to the era of American Romanticism. Since the course is based on time periods and major authors, American Literature I does not have to be taken before American Literature II. Prerequisite: ENGL 102 English Composition II.</w:t>
                                          </w:r>
                                        </w:p>
                                      </w:tc>
                                    </w:tr>
                                    <w:tr w:rsidR="00AF25E8" w:rsidRPr="0082666C" w:rsidTr="00376EA1">
                                      <w:trPr>
                                        <w:tblCellSpacing w:w="15" w:type="dxa"/>
                                      </w:trPr>
                                      <w:tc>
                                        <w:tcPr>
                                          <w:tcW w:w="0" w:type="auto"/>
                                          <w:hideMark/>
                                        </w:tcPr>
                                        <w:p w:rsidR="00AF25E8" w:rsidRDefault="00AF25E8" w:rsidP="00376EA1">
                                          <w:pPr>
                                            <w:spacing w:after="0" w:line="288" w:lineRule="atLeast"/>
                                            <w:ind w:hanging="90"/>
                                            <w:rPr>
                                              <w:rFonts w:asciiTheme="majorHAnsi" w:eastAsia="Times New Roman" w:hAnsiTheme="majorHAnsi" w:cstheme="majorHAnsi"/>
                                              <w:b/>
                                              <w:bCs/>
                                              <w:color w:val="000000"/>
                                            </w:rPr>
                                          </w:pPr>
                                        </w:p>
                                        <w:p w:rsidR="00AF25E8" w:rsidRPr="0082666C" w:rsidRDefault="00AF25E8" w:rsidP="00376EA1">
                                          <w:pPr>
                                            <w:spacing w:after="0" w:line="288" w:lineRule="atLeast"/>
                                            <w:ind w:hanging="90"/>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ENGL214</w:t>
                                          </w:r>
                                        </w:p>
                                      </w:tc>
                                      <w:tc>
                                        <w:tcPr>
                                          <w:tcW w:w="0" w:type="auto"/>
                                          <w:hideMark/>
                                        </w:tcPr>
                                        <w:p w:rsidR="00AF25E8" w:rsidRDefault="00AF25E8" w:rsidP="00376EA1">
                                          <w:pPr>
                                            <w:spacing w:after="0" w:line="288" w:lineRule="atLeast"/>
                                            <w:jc w:val="center"/>
                                            <w:rPr>
                                              <w:rFonts w:asciiTheme="majorHAnsi" w:eastAsia="Times New Roman" w:hAnsiTheme="majorHAnsi" w:cstheme="majorHAnsi"/>
                                              <w:b/>
                                              <w:bCs/>
                                              <w:color w:val="000000"/>
                                            </w:rPr>
                                          </w:pPr>
                                        </w:p>
                                        <w:p w:rsidR="00AF25E8" w:rsidRPr="0082666C" w:rsidRDefault="00AF25E8" w:rsidP="00376EA1">
                                          <w:pPr>
                                            <w:spacing w:after="0" w:line="288" w:lineRule="atLeast"/>
                                            <w:jc w:val="center"/>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American Literature since 1860</w:t>
                                          </w:r>
                                        </w:p>
                                      </w:tc>
                                      <w:tc>
                                        <w:tcPr>
                                          <w:tcW w:w="0" w:type="auto"/>
                                          <w:hideMark/>
                                        </w:tcPr>
                                        <w:p w:rsidR="00AF25E8" w:rsidRDefault="00AF25E8" w:rsidP="00376EA1">
                                          <w:pPr>
                                            <w:spacing w:after="0" w:line="288" w:lineRule="atLeast"/>
                                            <w:jc w:val="right"/>
                                            <w:rPr>
                                              <w:rFonts w:asciiTheme="majorHAnsi" w:eastAsia="Times New Roman" w:hAnsiTheme="majorHAnsi" w:cstheme="majorHAnsi"/>
                                              <w:color w:val="000000"/>
                                            </w:rPr>
                                          </w:pPr>
                                        </w:p>
                                        <w:p w:rsidR="00AF25E8" w:rsidRPr="0082666C" w:rsidRDefault="00AF25E8" w:rsidP="00376EA1">
                                          <w:pPr>
                                            <w:spacing w:after="0" w:line="288" w:lineRule="atLeast"/>
                                            <w:jc w:val="right"/>
                                            <w:rPr>
                                              <w:rFonts w:asciiTheme="majorHAnsi" w:eastAsia="Times New Roman" w:hAnsiTheme="majorHAnsi" w:cstheme="majorHAnsi"/>
                                              <w:color w:val="000000"/>
                                            </w:rPr>
                                          </w:pPr>
                                          <w:r w:rsidRPr="0082666C">
                                            <w:rPr>
                                              <w:rFonts w:asciiTheme="majorHAnsi" w:eastAsia="Times New Roman" w:hAnsiTheme="majorHAnsi" w:cstheme="majorHAnsi"/>
                                              <w:color w:val="000000"/>
                                            </w:rPr>
                                            <w:t>3.000 Credits</w:t>
                                          </w:r>
                                        </w:p>
                                      </w:tc>
                                    </w:tr>
                                    <w:tr w:rsidR="00AF25E8" w:rsidRPr="0082666C" w:rsidTr="00376EA1">
                                      <w:trPr>
                                        <w:tblCellSpacing w:w="15" w:type="dxa"/>
                                      </w:trPr>
                                      <w:tc>
                                        <w:tcPr>
                                          <w:tcW w:w="0" w:type="auto"/>
                                          <w:gridSpan w:val="3"/>
                                          <w:hideMark/>
                                        </w:tcPr>
                                        <w:p w:rsidR="00AF25E8" w:rsidRPr="0082666C" w:rsidRDefault="00AF25E8" w:rsidP="00376EA1">
                                          <w:pPr>
                                            <w:spacing w:after="0" w:line="288" w:lineRule="atLeast"/>
                                            <w:rPr>
                                              <w:rFonts w:asciiTheme="majorHAnsi" w:eastAsia="Times New Roman" w:hAnsiTheme="majorHAnsi" w:cstheme="majorHAnsi"/>
                                              <w:color w:val="000000"/>
                                            </w:rPr>
                                          </w:pPr>
                                          <w:r w:rsidRPr="0082666C">
                                            <w:rPr>
                                              <w:rFonts w:asciiTheme="majorHAnsi" w:eastAsia="Times New Roman" w:hAnsiTheme="majorHAnsi" w:cstheme="majorHAnsi"/>
                                              <w:color w:val="000000"/>
                                            </w:rPr>
                                            <w:t>This course examines the major contributors to American literature, culture, and ideals from the Civil War to the present. Since the course is based on time periods and major authors, American Literature II does not have to be taken after American Literature I. Prerequisite: ENGL 102 English Composition II.</w:t>
                                          </w:r>
                                        </w:p>
                                      </w:tc>
                                    </w:tr>
                                  </w:tbl>
                                  <w:p w:rsidR="00AF25E8" w:rsidRPr="0082666C" w:rsidRDefault="00AF25E8" w:rsidP="00376EA1">
                                    <w:pPr>
                                      <w:spacing w:after="0" w:line="288" w:lineRule="atLeast"/>
                                      <w:rPr>
                                        <w:rFonts w:asciiTheme="majorHAnsi" w:eastAsia="Times New Roman" w:hAnsiTheme="majorHAnsi" w:cstheme="majorHAnsi"/>
                                        <w:color w:val="000000"/>
                                      </w:rPr>
                                    </w:pPr>
                                  </w:p>
                                  <w:tbl>
                                    <w:tblPr>
                                      <w:tblW w:w="5000" w:type="pct"/>
                                      <w:tblCellSpacing w:w="15" w:type="dxa"/>
                                      <w:tblCellMar>
                                        <w:top w:w="15" w:type="dxa"/>
                                        <w:left w:w="120" w:type="dxa"/>
                                        <w:bottom w:w="15" w:type="dxa"/>
                                        <w:right w:w="15" w:type="dxa"/>
                                      </w:tblCellMar>
                                      <w:tblLook w:val="04A0" w:firstRow="1" w:lastRow="0" w:firstColumn="1" w:lastColumn="0" w:noHBand="0" w:noVBand="1"/>
                                    </w:tblPr>
                                    <w:tblGrid>
                                      <w:gridCol w:w="2194"/>
                                      <w:gridCol w:w="30"/>
                                      <w:gridCol w:w="5052"/>
                                      <w:gridCol w:w="30"/>
                                      <w:gridCol w:w="2474"/>
                                      <w:gridCol w:w="45"/>
                                    </w:tblGrid>
                                    <w:tr w:rsidR="00AF25E8" w:rsidRPr="0082666C" w:rsidTr="00376EA1">
                                      <w:trPr>
                                        <w:gridAfter w:val="2"/>
                                        <w:tblCellSpacing w:w="15" w:type="dxa"/>
                                      </w:trPr>
                                      <w:tc>
                                        <w:tcPr>
                                          <w:tcW w:w="0" w:type="auto"/>
                                          <w:gridSpan w:val="4"/>
                                          <w:hideMark/>
                                        </w:tcPr>
                                        <w:p w:rsidR="00AF25E8" w:rsidRPr="0082666C" w:rsidRDefault="00AF25E8" w:rsidP="00376EA1">
                                          <w:pPr>
                                            <w:spacing w:after="0" w:line="288" w:lineRule="atLeast"/>
                                            <w:rPr>
                                              <w:rFonts w:asciiTheme="majorHAnsi" w:eastAsia="Times New Roman" w:hAnsiTheme="majorHAnsi" w:cstheme="majorHAnsi"/>
                                              <w:color w:val="000000"/>
                                            </w:rPr>
                                          </w:pPr>
                                          <w:r w:rsidRPr="00123A45">
                                            <w:rPr>
                                              <w:rFonts w:asciiTheme="majorHAnsi" w:eastAsia="Times New Roman" w:hAnsiTheme="majorHAnsi" w:cstheme="majorHAnsi"/>
                                              <w:b/>
                                              <w:bCs/>
                                              <w:color w:val="2E74B5" w:themeColor="accent1" w:themeShade="BF"/>
                                              <w:u w:val="single"/>
                                            </w:rPr>
                                            <w:t>Government</w:t>
                                          </w:r>
                                        </w:p>
                                      </w:tc>
                                    </w:tr>
                                    <w:tr w:rsidR="00AF25E8" w:rsidRPr="0082666C" w:rsidTr="00376EA1">
                                      <w:trPr>
                                        <w:gridAfter w:val="1"/>
                                        <w:tblCellSpacing w:w="15" w:type="dxa"/>
                                      </w:trPr>
                                      <w:tc>
                                        <w:tcPr>
                                          <w:tcW w:w="0" w:type="auto"/>
                                          <w:hideMark/>
                                        </w:tcPr>
                                        <w:p w:rsidR="00AF25E8" w:rsidRPr="0082666C" w:rsidRDefault="00AF25E8" w:rsidP="00376EA1">
                                          <w:pPr>
                                            <w:spacing w:after="0" w:line="288" w:lineRule="atLeast"/>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GOVT105</w:t>
                                          </w:r>
                                        </w:p>
                                      </w:tc>
                                      <w:tc>
                                        <w:tcPr>
                                          <w:tcW w:w="0" w:type="auto"/>
                                          <w:gridSpan w:val="3"/>
                                          <w:hideMark/>
                                        </w:tcPr>
                                        <w:p w:rsidR="00AF25E8" w:rsidRPr="0082666C" w:rsidRDefault="00AF25E8" w:rsidP="00376EA1">
                                          <w:pPr>
                                            <w:spacing w:after="0" w:line="288" w:lineRule="atLeast"/>
                                            <w:jc w:val="center"/>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American National Government</w:t>
                                          </w:r>
                                        </w:p>
                                      </w:tc>
                                      <w:tc>
                                        <w:tcPr>
                                          <w:tcW w:w="0" w:type="auto"/>
                                          <w:hideMark/>
                                        </w:tcPr>
                                        <w:p w:rsidR="00AF25E8" w:rsidRPr="0082666C" w:rsidRDefault="00AF25E8" w:rsidP="00376EA1">
                                          <w:pPr>
                                            <w:spacing w:after="0" w:line="288" w:lineRule="atLeast"/>
                                            <w:jc w:val="right"/>
                                            <w:rPr>
                                              <w:rFonts w:asciiTheme="majorHAnsi" w:eastAsia="Times New Roman" w:hAnsiTheme="majorHAnsi" w:cstheme="majorHAnsi"/>
                                              <w:color w:val="000000"/>
                                            </w:rPr>
                                          </w:pPr>
                                          <w:r w:rsidRPr="0082666C">
                                            <w:rPr>
                                              <w:rFonts w:asciiTheme="majorHAnsi" w:eastAsia="Times New Roman" w:hAnsiTheme="majorHAnsi" w:cstheme="majorHAnsi"/>
                                              <w:color w:val="000000"/>
                                            </w:rPr>
                                            <w:t>3.000 Credits</w:t>
                                          </w:r>
                                        </w:p>
                                      </w:tc>
                                    </w:tr>
                                    <w:tr w:rsidR="00AF25E8" w:rsidRPr="0082666C" w:rsidTr="00376EA1">
                                      <w:trPr>
                                        <w:gridAfter w:val="1"/>
                                        <w:tblCellSpacing w:w="15" w:type="dxa"/>
                                      </w:trPr>
                                      <w:tc>
                                        <w:tcPr>
                                          <w:tcW w:w="0" w:type="auto"/>
                                          <w:gridSpan w:val="5"/>
                                          <w:hideMark/>
                                        </w:tcPr>
                                        <w:p w:rsidR="00AF25E8" w:rsidRPr="0082666C" w:rsidRDefault="00AF25E8" w:rsidP="00376EA1">
                                          <w:pPr>
                                            <w:spacing w:after="0" w:line="288" w:lineRule="atLeast"/>
                                            <w:rPr>
                                              <w:rFonts w:asciiTheme="majorHAnsi" w:eastAsia="Times New Roman" w:hAnsiTheme="majorHAnsi" w:cstheme="majorHAnsi"/>
                                              <w:color w:val="000000"/>
                                            </w:rPr>
                                          </w:pPr>
                                          <w:r w:rsidRPr="0082666C">
                                            <w:rPr>
                                              <w:rFonts w:asciiTheme="majorHAnsi" w:eastAsia="Times New Roman" w:hAnsiTheme="majorHAnsi" w:cstheme="majorHAnsi"/>
                                              <w:color w:val="000000"/>
                                            </w:rPr>
                                            <w:t>This course examines the government and politics of the United States. Major attention is given to the Constitution of the United States and the Amendments and the historical development of the national government. The powers and the actions of Congress, the President, and the Courts are covered. Consideration is given to federalism, political parties and elections, and the influence of special interest groups and the media on American political culture. This course emphasizes reading, writing, and critical thinking. Prerequisites: ENGL 092 Preparing for College Reading II and ENGL 099 Introductory Writing; waiver by placement testing results; or departmental approval.</w:t>
                                          </w:r>
                                        </w:p>
                                        <w:p w:rsidR="00AF25E8" w:rsidRPr="0082666C" w:rsidRDefault="00AF25E8" w:rsidP="00376EA1">
                                          <w:pPr>
                                            <w:spacing w:after="0" w:line="288" w:lineRule="atLeast"/>
                                            <w:rPr>
                                              <w:rFonts w:asciiTheme="majorHAnsi" w:eastAsia="Times New Roman" w:hAnsiTheme="majorHAnsi" w:cstheme="majorHAnsi"/>
                                              <w:color w:val="000000"/>
                                            </w:rPr>
                                          </w:pPr>
                                        </w:p>
                                        <w:p w:rsidR="00AF25E8" w:rsidRPr="0082666C" w:rsidRDefault="00AF25E8" w:rsidP="00376EA1">
                                          <w:pPr>
                                            <w:spacing w:after="0" w:line="288" w:lineRule="atLeast"/>
                                            <w:rPr>
                                              <w:rFonts w:asciiTheme="majorHAnsi" w:eastAsia="Times New Roman" w:hAnsiTheme="majorHAnsi" w:cstheme="majorHAnsi"/>
                                              <w:color w:val="000000"/>
                                            </w:rPr>
                                          </w:pPr>
                                          <w:r w:rsidRPr="0082666C">
                                            <w:rPr>
                                              <w:rFonts w:asciiTheme="majorHAnsi" w:eastAsia="Times New Roman" w:hAnsiTheme="majorHAnsi" w:cstheme="majorHAnsi"/>
                                              <w:b/>
                                              <w:bCs/>
                                              <w:color w:val="2E74B5" w:themeColor="accent1" w:themeShade="BF"/>
                                              <w:u w:val="single"/>
                                            </w:rPr>
                                            <w:t>History</w:t>
                                          </w:r>
                                        </w:p>
                                      </w:tc>
                                    </w:tr>
                                    <w:tr w:rsidR="00AF25E8" w:rsidRPr="0082666C" w:rsidTr="00376EA1">
                                      <w:trPr>
                                        <w:tblCellSpacing w:w="15" w:type="dxa"/>
                                      </w:trPr>
                                      <w:tc>
                                        <w:tcPr>
                                          <w:tcW w:w="0" w:type="auto"/>
                                          <w:gridSpan w:val="2"/>
                                          <w:hideMark/>
                                        </w:tcPr>
                                        <w:p w:rsidR="00AF25E8" w:rsidRPr="0082666C" w:rsidRDefault="00AF25E8" w:rsidP="00376EA1">
                                          <w:pPr>
                                            <w:spacing w:after="0" w:line="288" w:lineRule="atLeast"/>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HIST104</w:t>
                                          </w:r>
                                        </w:p>
                                      </w:tc>
                                      <w:tc>
                                        <w:tcPr>
                                          <w:tcW w:w="0" w:type="auto"/>
                                          <w:hideMark/>
                                        </w:tcPr>
                                        <w:p w:rsidR="00AF25E8" w:rsidRPr="0082666C" w:rsidRDefault="00AF25E8" w:rsidP="00376EA1">
                                          <w:pPr>
                                            <w:spacing w:after="0" w:line="288" w:lineRule="atLeast"/>
                                            <w:jc w:val="center"/>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United States History II</w:t>
                                          </w:r>
                                        </w:p>
                                      </w:tc>
                                      <w:tc>
                                        <w:tcPr>
                                          <w:tcW w:w="0" w:type="auto"/>
                                          <w:gridSpan w:val="3"/>
                                          <w:hideMark/>
                                        </w:tcPr>
                                        <w:p w:rsidR="00AF25E8" w:rsidRPr="0082666C" w:rsidRDefault="00AF25E8" w:rsidP="00376EA1">
                                          <w:pPr>
                                            <w:spacing w:after="0" w:line="288" w:lineRule="atLeast"/>
                                            <w:jc w:val="right"/>
                                            <w:rPr>
                                              <w:rFonts w:asciiTheme="majorHAnsi" w:eastAsia="Times New Roman" w:hAnsiTheme="majorHAnsi" w:cstheme="majorHAnsi"/>
                                              <w:color w:val="000000"/>
                                            </w:rPr>
                                          </w:pPr>
                                          <w:r w:rsidRPr="0082666C">
                                            <w:rPr>
                                              <w:rFonts w:asciiTheme="majorHAnsi" w:eastAsia="Times New Roman" w:hAnsiTheme="majorHAnsi" w:cstheme="majorHAnsi"/>
                                              <w:color w:val="000000"/>
                                            </w:rPr>
                                            <w:t>3.000 Credits</w:t>
                                          </w:r>
                                        </w:p>
                                      </w:tc>
                                    </w:tr>
                                    <w:tr w:rsidR="00AF25E8" w:rsidRPr="0082666C" w:rsidTr="00376EA1">
                                      <w:trPr>
                                        <w:tblCellSpacing w:w="15" w:type="dxa"/>
                                      </w:trPr>
                                      <w:tc>
                                        <w:tcPr>
                                          <w:tcW w:w="0" w:type="auto"/>
                                          <w:gridSpan w:val="6"/>
                                          <w:hideMark/>
                                        </w:tcPr>
                                        <w:p w:rsidR="00AF25E8" w:rsidRPr="0082666C" w:rsidRDefault="00AF25E8" w:rsidP="00376EA1">
                                          <w:pPr>
                                            <w:spacing w:after="0" w:line="288" w:lineRule="atLeast"/>
                                            <w:rPr>
                                              <w:rFonts w:asciiTheme="majorHAnsi" w:eastAsia="Times New Roman" w:hAnsiTheme="majorHAnsi" w:cstheme="majorHAnsi"/>
                                              <w:color w:val="000000"/>
                                            </w:rPr>
                                          </w:pPr>
                                          <w:r w:rsidRPr="0082666C">
                                            <w:rPr>
                                              <w:rFonts w:asciiTheme="majorHAnsi" w:eastAsia="Times New Roman" w:hAnsiTheme="majorHAnsi" w:cstheme="majorHAnsi"/>
                                              <w:color w:val="000000"/>
                                            </w:rPr>
                                            <w:t>This course traces the political, economic, social, and cultural development of the United States since the Civil War. Emphasis is placed on the discord of the Reconstruction Era, the rise of industrialization, urbanization, and immigration, the development of American foreign policy, American reform movements as seen in Populism, Progressivism, and the New Deal, the course of the Cold War, the Civil Rights Movement, the contemporary women's movement, the influence of technology on American life, and recent developments. This course emphasizes reading, writing, and critical thinking. Please note: HIST 103 and 104 may be taken in either order. Prerequisites: ENGL 092 Preparing for College Reading II and ENGL 099 Introductory Writing; waiver by placement testing results; or departmental approval.</w:t>
                                          </w:r>
                                        </w:p>
                                      </w:tc>
                                    </w:tr>
                                  </w:tbl>
                                  <w:p w:rsidR="00AF25E8" w:rsidRPr="0082666C" w:rsidRDefault="00AF25E8" w:rsidP="00376EA1">
                                    <w:pPr>
                                      <w:spacing w:after="0" w:line="288" w:lineRule="atLeast"/>
                                      <w:rPr>
                                        <w:rFonts w:asciiTheme="majorHAnsi" w:eastAsia="Times New Roman" w:hAnsiTheme="majorHAnsi" w:cstheme="majorHAnsi"/>
                                        <w:color w:val="000000"/>
                                      </w:rPr>
                                    </w:pPr>
                                  </w:p>
                                </w:tc>
                              </w:tr>
                              <w:tr w:rsidR="00AF25E8" w:rsidRPr="0082666C" w:rsidTr="00376EA1">
                                <w:trPr>
                                  <w:tblCellSpacing w:w="15" w:type="dxa"/>
                                </w:trPr>
                                <w:tc>
                                  <w:tcPr>
                                    <w:tcW w:w="0" w:type="auto"/>
                                    <w:gridSpan w:val="3"/>
                                  </w:tcPr>
                                  <w:p w:rsidR="00AF25E8" w:rsidRPr="0082666C" w:rsidRDefault="00AF25E8" w:rsidP="00376EA1">
                                    <w:pPr>
                                      <w:spacing w:after="0" w:line="288" w:lineRule="atLeast"/>
                                      <w:rPr>
                                        <w:rFonts w:asciiTheme="majorHAnsi" w:eastAsia="Times New Roman" w:hAnsiTheme="majorHAnsi" w:cstheme="majorHAnsi"/>
                                        <w:color w:val="000000"/>
                                      </w:rPr>
                                    </w:pPr>
                                  </w:p>
                                </w:tc>
                              </w:tr>
                            </w:tbl>
                            <w:p w:rsidR="00AF25E8" w:rsidRPr="0082666C" w:rsidRDefault="00AF25E8" w:rsidP="00376EA1">
                              <w:pPr>
                                <w:spacing w:after="0" w:line="288" w:lineRule="atLeast"/>
                                <w:ind w:firstLine="270"/>
                                <w:rPr>
                                  <w:rFonts w:asciiTheme="majorHAnsi" w:eastAsia="Times New Roman" w:hAnsiTheme="majorHAnsi" w:cstheme="majorHAnsi"/>
                                  <w:color w:val="000000"/>
                                </w:rPr>
                              </w:pPr>
                            </w:p>
                          </w:tc>
                        </w:tr>
                        <w:tr w:rsidR="000B53D7" w:rsidRPr="0082666C" w:rsidTr="00376EA1">
                          <w:trPr>
                            <w:tblCellSpacing w:w="15" w:type="dxa"/>
                          </w:trPr>
                          <w:tc>
                            <w:tcPr>
                              <w:tcW w:w="0" w:type="auto"/>
                              <w:gridSpan w:val="3"/>
                            </w:tcPr>
                            <w:p w:rsidR="000B53D7" w:rsidRPr="0082666C" w:rsidRDefault="000B53D7" w:rsidP="00376EA1">
                              <w:pPr>
                                <w:spacing w:after="0" w:line="288" w:lineRule="atLeast"/>
                                <w:ind w:firstLine="30"/>
                                <w:rPr>
                                  <w:rFonts w:asciiTheme="majorHAnsi" w:eastAsia="Times New Roman" w:hAnsiTheme="majorHAnsi" w:cstheme="majorHAnsi"/>
                                  <w:color w:val="000000"/>
                                </w:rPr>
                              </w:pPr>
                            </w:p>
                          </w:tc>
                        </w:tr>
                      </w:tbl>
                      <w:p w:rsidR="00AF25E8" w:rsidRPr="0082666C" w:rsidRDefault="00AF25E8" w:rsidP="00376EA1">
                        <w:pPr>
                          <w:spacing w:after="0" w:line="288" w:lineRule="atLeast"/>
                          <w:ind w:firstLine="270"/>
                          <w:rPr>
                            <w:rFonts w:asciiTheme="majorHAnsi" w:eastAsia="Times New Roman" w:hAnsiTheme="majorHAnsi" w:cstheme="majorHAnsi"/>
                            <w:color w:val="000000"/>
                          </w:rPr>
                        </w:pPr>
                      </w:p>
                      <w:p w:rsidR="00AF25E8" w:rsidRPr="0082666C" w:rsidRDefault="00AF25E8" w:rsidP="00376EA1">
                        <w:pPr>
                          <w:spacing w:after="0" w:line="288" w:lineRule="atLeast"/>
                          <w:ind w:firstLine="360"/>
                          <w:rPr>
                            <w:rFonts w:asciiTheme="majorHAnsi" w:eastAsia="Times New Roman" w:hAnsiTheme="majorHAnsi" w:cstheme="majorHAnsi"/>
                            <w:color w:val="2E74B5" w:themeColor="accent1" w:themeShade="BF"/>
                          </w:rPr>
                        </w:pPr>
                        <w:r w:rsidRPr="0082666C">
                          <w:rPr>
                            <w:rFonts w:asciiTheme="majorHAnsi" w:hAnsiTheme="majorHAnsi" w:cstheme="majorHAnsi"/>
                            <w:b/>
                            <w:bCs/>
                            <w:color w:val="2E74B5" w:themeColor="accent1" w:themeShade="BF"/>
                            <w:u w:val="single"/>
                            <w:shd w:val="clear" w:color="auto" w:fill="FFFFFF"/>
                          </w:rPr>
                          <w:t>Math</w:t>
                        </w:r>
                      </w:p>
                      <w:tbl>
                        <w:tblPr>
                          <w:tblW w:w="5000" w:type="pct"/>
                          <w:tblCellSpacing w:w="15" w:type="dxa"/>
                          <w:tblCellMar>
                            <w:top w:w="15" w:type="dxa"/>
                            <w:left w:w="120" w:type="dxa"/>
                            <w:bottom w:w="15" w:type="dxa"/>
                            <w:right w:w="15" w:type="dxa"/>
                          </w:tblCellMar>
                          <w:tblLook w:val="04A0" w:firstRow="1" w:lastRow="0" w:firstColumn="1" w:lastColumn="0" w:noHBand="0" w:noVBand="1"/>
                        </w:tblPr>
                        <w:tblGrid>
                          <w:gridCol w:w="2943"/>
                          <w:gridCol w:w="3333"/>
                          <w:gridCol w:w="3939"/>
                        </w:tblGrid>
                        <w:tr w:rsidR="00AF25E8" w:rsidRPr="0082666C" w:rsidTr="00376EA1">
                          <w:trPr>
                            <w:tblCellSpacing w:w="15" w:type="dxa"/>
                          </w:trPr>
                          <w:tc>
                            <w:tcPr>
                              <w:tcW w:w="0" w:type="auto"/>
                              <w:hideMark/>
                            </w:tcPr>
                            <w:p w:rsidR="00AF25E8" w:rsidRPr="0082666C" w:rsidRDefault="00AF25E8" w:rsidP="00376EA1">
                              <w:pPr>
                                <w:spacing w:after="0" w:line="288" w:lineRule="atLeast"/>
                                <w:ind w:firstLine="210"/>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MATH203</w:t>
                              </w:r>
                            </w:p>
                          </w:tc>
                          <w:tc>
                            <w:tcPr>
                              <w:tcW w:w="0" w:type="auto"/>
                              <w:hideMark/>
                            </w:tcPr>
                            <w:p w:rsidR="00AF25E8" w:rsidRPr="0082666C" w:rsidRDefault="00AF25E8" w:rsidP="00376EA1">
                              <w:pPr>
                                <w:spacing w:after="0" w:line="288" w:lineRule="atLeast"/>
                                <w:ind w:firstLine="270"/>
                                <w:jc w:val="center"/>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College Algebra</w:t>
                              </w:r>
                            </w:p>
                          </w:tc>
                          <w:tc>
                            <w:tcPr>
                              <w:tcW w:w="0" w:type="auto"/>
                              <w:hideMark/>
                            </w:tcPr>
                            <w:p w:rsidR="00AF25E8" w:rsidRPr="0082666C" w:rsidRDefault="00AF25E8" w:rsidP="00376EA1">
                              <w:pPr>
                                <w:spacing w:after="0" w:line="288" w:lineRule="atLeast"/>
                                <w:ind w:firstLine="270"/>
                                <w:jc w:val="right"/>
                                <w:rPr>
                                  <w:rFonts w:asciiTheme="majorHAnsi" w:eastAsia="Times New Roman" w:hAnsiTheme="majorHAnsi" w:cstheme="majorHAnsi"/>
                                  <w:color w:val="000000"/>
                                </w:rPr>
                              </w:pPr>
                              <w:r w:rsidRPr="0082666C">
                                <w:rPr>
                                  <w:rFonts w:asciiTheme="majorHAnsi" w:eastAsia="Times New Roman" w:hAnsiTheme="majorHAnsi" w:cstheme="majorHAnsi"/>
                                  <w:color w:val="000000"/>
                                </w:rPr>
                                <w:t>3.000 Credits</w:t>
                              </w:r>
                            </w:p>
                          </w:tc>
                        </w:tr>
                        <w:tr w:rsidR="00AF25E8" w:rsidRPr="0082666C" w:rsidTr="00376EA1">
                          <w:trPr>
                            <w:tblCellSpacing w:w="15" w:type="dxa"/>
                          </w:trPr>
                          <w:tc>
                            <w:tcPr>
                              <w:tcW w:w="0" w:type="auto"/>
                              <w:gridSpan w:val="3"/>
                              <w:hideMark/>
                            </w:tcPr>
                            <w:p w:rsidR="00AF25E8" w:rsidRPr="0082666C" w:rsidRDefault="00AF25E8" w:rsidP="00376EA1">
                              <w:pPr>
                                <w:spacing w:after="0" w:line="288" w:lineRule="atLeast"/>
                                <w:ind w:left="210"/>
                                <w:rPr>
                                  <w:rFonts w:asciiTheme="majorHAnsi" w:eastAsia="Times New Roman" w:hAnsiTheme="majorHAnsi" w:cstheme="majorHAnsi"/>
                                  <w:color w:val="000000"/>
                                </w:rPr>
                              </w:pPr>
                              <w:r w:rsidRPr="0082666C">
                                <w:rPr>
                                  <w:rFonts w:asciiTheme="majorHAnsi" w:eastAsia="Times New Roman" w:hAnsiTheme="majorHAnsi" w:cstheme="majorHAnsi"/>
                                  <w:color w:val="000000"/>
                                </w:rPr>
                                <w:t xml:space="preserve">This course covers the algebra necessary for successful completion of the </w:t>
                              </w:r>
                              <w:proofErr w:type="spellStart"/>
                              <w:r w:rsidRPr="0082666C">
                                <w:rPr>
                                  <w:rFonts w:asciiTheme="majorHAnsi" w:eastAsia="Times New Roman" w:hAnsiTheme="majorHAnsi" w:cstheme="majorHAnsi"/>
                                  <w:color w:val="000000"/>
                                </w:rPr>
                                <w:t>Precalculus</w:t>
                              </w:r>
                              <w:proofErr w:type="spellEnd"/>
                              <w:r w:rsidRPr="0082666C">
                                <w:rPr>
                                  <w:rFonts w:asciiTheme="majorHAnsi" w:eastAsia="Times New Roman" w:hAnsiTheme="majorHAnsi" w:cstheme="majorHAnsi"/>
                                  <w:color w:val="000000"/>
                                </w:rPr>
                                <w:t>/Calculus sequence while introducing functions, graphing, and graphing utilities. Topics include the operation and use of graphing utilities, polynomial operations and functions, absolute value equations and functions, radical and rational exponent functions, piecewise functions, composite functions, and complex numbers. Prerequisite: C- or higher in MATH 003 Preparation for College Math III or MATH 012 Intermediate Algebra (formerly MATH 112); waiver by placement testing results; or department approval.</w:t>
                              </w:r>
                            </w:p>
                          </w:tc>
                        </w:tr>
                        <w:tr w:rsidR="00AF25E8" w:rsidRPr="0082666C" w:rsidTr="00376EA1">
                          <w:trPr>
                            <w:tblCellSpacing w:w="15" w:type="dxa"/>
                          </w:trPr>
                          <w:tc>
                            <w:tcPr>
                              <w:tcW w:w="0" w:type="auto"/>
                              <w:hideMark/>
                            </w:tcPr>
                            <w:p w:rsidR="00AF25E8" w:rsidRPr="0082666C" w:rsidRDefault="00AF25E8" w:rsidP="00376EA1">
                              <w:pPr>
                                <w:spacing w:after="0" w:line="288" w:lineRule="atLeast"/>
                                <w:ind w:firstLine="270"/>
                                <w:rPr>
                                  <w:rFonts w:asciiTheme="majorHAnsi" w:eastAsia="Times New Roman" w:hAnsiTheme="majorHAnsi" w:cstheme="majorHAnsi"/>
                                  <w:b/>
                                  <w:bCs/>
                                  <w:color w:val="000000"/>
                                </w:rPr>
                              </w:pPr>
                            </w:p>
                            <w:p w:rsidR="00AF25E8" w:rsidRPr="0082666C" w:rsidRDefault="00AF25E8" w:rsidP="00376EA1">
                              <w:pPr>
                                <w:spacing w:after="0" w:line="288" w:lineRule="atLeast"/>
                                <w:ind w:firstLine="270"/>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MATH217</w:t>
                              </w:r>
                            </w:p>
                          </w:tc>
                          <w:tc>
                            <w:tcPr>
                              <w:tcW w:w="0" w:type="auto"/>
                              <w:hideMark/>
                            </w:tcPr>
                            <w:p w:rsidR="00AF25E8" w:rsidRDefault="00AF25E8" w:rsidP="00376EA1">
                              <w:pPr>
                                <w:spacing w:after="0" w:line="288" w:lineRule="atLeast"/>
                                <w:ind w:firstLine="270"/>
                                <w:jc w:val="center"/>
                                <w:rPr>
                                  <w:rFonts w:asciiTheme="majorHAnsi" w:eastAsia="Times New Roman" w:hAnsiTheme="majorHAnsi" w:cstheme="majorHAnsi"/>
                                  <w:b/>
                                  <w:bCs/>
                                  <w:color w:val="000000"/>
                                </w:rPr>
                              </w:pPr>
                            </w:p>
                            <w:p w:rsidR="00AF25E8" w:rsidRPr="0082666C" w:rsidRDefault="00AF25E8" w:rsidP="00376EA1">
                              <w:pPr>
                                <w:spacing w:after="0" w:line="288" w:lineRule="atLeast"/>
                                <w:ind w:hanging="120"/>
                                <w:jc w:val="center"/>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Pre</w:t>
                              </w:r>
                              <w:r w:rsidR="000B53D7">
                                <w:rPr>
                                  <w:rFonts w:asciiTheme="majorHAnsi" w:eastAsia="Times New Roman" w:hAnsiTheme="majorHAnsi" w:cstheme="majorHAnsi"/>
                                  <w:b/>
                                  <w:bCs/>
                                  <w:color w:val="000000"/>
                                </w:rPr>
                                <w:t>-</w:t>
                              </w:r>
                              <w:r w:rsidRPr="0082666C">
                                <w:rPr>
                                  <w:rFonts w:asciiTheme="majorHAnsi" w:eastAsia="Times New Roman" w:hAnsiTheme="majorHAnsi" w:cstheme="majorHAnsi"/>
                                  <w:b/>
                                  <w:bCs/>
                                  <w:color w:val="000000"/>
                                </w:rPr>
                                <w:t>calculus</w:t>
                              </w:r>
                            </w:p>
                          </w:tc>
                          <w:tc>
                            <w:tcPr>
                              <w:tcW w:w="0" w:type="auto"/>
                              <w:hideMark/>
                            </w:tcPr>
                            <w:p w:rsidR="00AF25E8" w:rsidRDefault="00AF25E8" w:rsidP="00376EA1">
                              <w:pPr>
                                <w:spacing w:after="0" w:line="288" w:lineRule="atLeast"/>
                                <w:ind w:firstLine="270"/>
                                <w:jc w:val="right"/>
                                <w:rPr>
                                  <w:rFonts w:asciiTheme="majorHAnsi" w:eastAsia="Times New Roman" w:hAnsiTheme="majorHAnsi" w:cstheme="majorHAnsi"/>
                                  <w:color w:val="000000"/>
                                </w:rPr>
                              </w:pPr>
                            </w:p>
                            <w:p w:rsidR="00AF25E8" w:rsidRPr="0082666C" w:rsidRDefault="00AF25E8" w:rsidP="00376EA1">
                              <w:pPr>
                                <w:spacing w:after="0" w:line="288" w:lineRule="atLeast"/>
                                <w:ind w:right="720"/>
                                <w:jc w:val="right"/>
                                <w:rPr>
                                  <w:rFonts w:asciiTheme="majorHAnsi" w:eastAsia="Times New Roman" w:hAnsiTheme="majorHAnsi" w:cstheme="majorHAnsi"/>
                                  <w:color w:val="000000"/>
                                </w:rPr>
                              </w:pPr>
                              <w:r w:rsidRPr="0082666C">
                                <w:rPr>
                                  <w:rFonts w:asciiTheme="majorHAnsi" w:eastAsia="Times New Roman" w:hAnsiTheme="majorHAnsi" w:cstheme="majorHAnsi"/>
                                  <w:color w:val="000000"/>
                                </w:rPr>
                                <w:t>4.000 Credits</w:t>
                              </w:r>
                            </w:p>
                          </w:tc>
                        </w:tr>
                        <w:tr w:rsidR="00AF25E8" w:rsidRPr="0082666C" w:rsidTr="00376EA1">
                          <w:trPr>
                            <w:tblCellSpacing w:w="15" w:type="dxa"/>
                          </w:trPr>
                          <w:tc>
                            <w:tcPr>
                              <w:tcW w:w="0" w:type="auto"/>
                              <w:gridSpan w:val="3"/>
                              <w:hideMark/>
                            </w:tcPr>
                            <w:p w:rsidR="00AF25E8" w:rsidRPr="0082666C" w:rsidRDefault="00AF25E8" w:rsidP="00376EA1">
                              <w:pPr>
                                <w:spacing w:after="0" w:line="288" w:lineRule="atLeast"/>
                                <w:ind w:left="210"/>
                                <w:rPr>
                                  <w:rFonts w:asciiTheme="majorHAnsi" w:eastAsia="Times New Roman" w:hAnsiTheme="majorHAnsi" w:cstheme="majorHAnsi"/>
                                  <w:color w:val="000000"/>
                                </w:rPr>
                              </w:pPr>
                              <w:r w:rsidRPr="0082666C">
                                <w:rPr>
                                  <w:rFonts w:asciiTheme="majorHAnsi" w:eastAsia="Times New Roman" w:hAnsiTheme="majorHAnsi" w:cstheme="majorHAnsi"/>
                                  <w:color w:val="000000"/>
                                </w:rPr>
                                <w:t>This course continues the mathematics preparation for successful completion of Calculus. Topics include the operation and use of graphing utilities, the properties and graphs of rational functions, one-to-one and inverse functions, exponential and logarithmic functions, and trigonometric functions. Prerequisite: C- or higher in MATH 203 College Algebra; waiver by placement testing results; or departmental approval.</w:t>
                              </w:r>
                            </w:p>
                            <w:p w:rsidR="00AF25E8" w:rsidRPr="0082666C" w:rsidRDefault="00AF25E8" w:rsidP="00376EA1">
                              <w:pPr>
                                <w:spacing w:after="0" w:line="288" w:lineRule="atLeast"/>
                                <w:ind w:firstLine="270"/>
                                <w:rPr>
                                  <w:rFonts w:asciiTheme="majorHAnsi" w:eastAsia="Times New Roman" w:hAnsiTheme="majorHAnsi" w:cstheme="majorHAnsi"/>
                                  <w:color w:val="000000"/>
                                </w:rPr>
                              </w:pPr>
                            </w:p>
                            <w:tbl>
                              <w:tblPr>
                                <w:tblW w:w="5000" w:type="pct"/>
                                <w:tblCellSpacing w:w="15" w:type="dxa"/>
                                <w:tblCellMar>
                                  <w:top w:w="15" w:type="dxa"/>
                                  <w:left w:w="120" w:type="dxa"/>
                                  <w:bottom w:w="15" w:type="dxa"/>
                                  <w:right w:w="15" w:type="dxa"/>
                                </w:tblCellMar>
                                <w:tblLook w:val="04A0" w:firstRow="1" w:lastRow="0" w:firstColumn="1" w:lastColumn="0" w:noHBand="0" w:noVBand="1"/>
                              </w:tblPr>
                              <w:tblGrid>
                                <w:gridCol w:w="1905"/>
                                <w:gridCol w:w="5896"/>
                                <w:gridCol w:w="2219"/>
                              </w:tblGrid>
                              <w:tr w:rsidR="00AF25E8" w:rsidRPr="0082666C" w:rsidTr="00376EA1">
                                <w:trPr>
                                  <w:gridAfter w:val="1"/>
                                  <w:tblCellSpacing w:w="15" w:type="dxa"/>
                                </w:trPr>
                                <w:tc>
                                  <w:tcPr>
                                    <w:tcW w:w="0" w:type="auto"/>
                                    <w:gridSpan w:val="2"/>
                                    <w:hideMark/>
                                  </w:tcPr>
                                  <w:p w:rsidR="00AF25E8" w:rsidRPr="0082666C" w:rsidRDefault="00AF25E8" w:rsidP="00376EA1">
                                    <w:pPr>
                                      <w:spacing w:after="0" w:line="288" w:lineRule="atLeast"/>
                                      <w:ind w:firstLine="60"/>
                                      <w:rPr>
                                        <w:rFonts w:asciiTheme="majorHAnsi" w:eastAsia="Times New Roman" w:hAnsiTheme="majorHAnsi" w:cstheme="majorHAnsi"/>
                                        <w:color w:val="000000"/>
                                      </w:rPr>
                                    </w:pPr>
                                    <w:r w:rsidRPr="0082666C">
                                      <w:rPr>
                                        <w:rFonts w:asciiTheme="majorHAnsi" w:eastAsia="Times New Roman" w:hAnsiTheme="majorHAnsi" w:cstheme="majorHAnsi"/>
                                        <w:b/>
                                        <w:bCs/>
                                        <w:color w:val="2E74B5" w:themeColor="accent1" w:themeShade="BF"/>
                                        <w:u w:val="single"/>
                                      </w:rPr>
                                      <w:t>Modern Language-Spanish</w:t>
                                    </w:r>
                                  </w:p>
                                </w:tc>
                              </w:tr>
                              <w:tr w:rsidR="00AF25E8" w:rsidRPr="0082666C" w:rsidTr="00376EA1">
                                <w:trPr>
                                  <w:tblCellSpacing w:w="15" w:type="dxa"/>
                                </w:trPr>
                                <w:tc>
                                  <w:tcPr>
                                    <w:tcW w:w="0" w:type="auto"/>
                                    <w:hideMark/>
                                  </w:tcPr>
                                  <w:p w:rsidR="00AF25E8" w:rsidRPr="0082666C" w:rsidRDefault="00AF25E8" w:rsidP="00376EA1">
                                    <w:pPr>
                                      <w:spacing w:after="0" w:line="288" w:lineRule="atLeast"/>
                                      <w:ind w:firstLine="60"/>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MLSP101</w:t>
                                    </w:r>
                                  </w:p>
                                </w:tc>
                                <w:tc>
                                  <w:tcPr>
                                    <w:tcW w:w="0" w:type="auto"/>
                                    <w:hideMark/>
                                  </w:tcPr>
                                  <w:p w:rsidR="00AF25E8" w:rsidRPr="0082666C" w:rsidRDefault="00AF25E8" w:rsidP="00376EA1">
                                    <w:pPr>
                                      <w:spacing w:after="0" w:line="288" w:lineRule="atLeast"/>
                                      <w:ind w:firstLine="1740"/>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Beginning Spanish I</w:t>
                                    </w:r>
                                  </w:p>
                                </w:tc>
                                <w:tc>
                                  <w:tcPr>
                                    <w:tcW w:w="0" w:type="auto"/>
                                    <w:hideMark/>
                                  </w:tcPr>
                                  <w:p w:rsidR="00AF25E8" w:rsidRPr="0082666C" w:rsidRDefault="00AF25E8" w:rsidP="00376EA1">
                                    <w:pPr>
                                      <w:spacing w:after="0" w:line="288" w:lineRule="atLeast"/>
                                      <w:rPr>
                                        <w:rFonts w:asciiTheme="majorHAnsi" w:eastAsia="Times New Roman" w:hAnsiTheme="majorHAnsi" w:cstheme="majorHAnsi"/>
                                        <w:color w:val="000000"/>
                                      </w:rPr>
                                    </w:pPr>
                                    <w:r w:rsidRPr="0082666C">
                                      <w:rPr>
                                        <w:rFonts w:asciiTheme="majorHAnsi" w:eastAsia="Times New Roman" w:hAnsiTheme="majorHAnsi" w:cstheme="majorHAnsi"/>
                                        <w:color w:val="000000"/>
                                      </w:rPr>
                                      <w:t>3.000 Credits</w:t>
                                    </w:r>
                                  </w:p>
                                </w:tc>
                              </w:tr>
                              <w:tr w:rsidR="00AF25E8" w:rsidRPr="0082666C" w:rsidTr="00376EA1">
                                <w:trPr>
                                  <w:tblCellSpacing w:w="15" w:type="dxa"/>
                                </w:trPr>
                                <w:tc>
                                  <w:tcPr>
                                    <w:tcW w:w="0" w:type="auto"/>
                                    <w:gridSpan w:val="3"/>
                                    <w:hideMark/>
                                  </w:tcPr>
                                  <w:p w:rsidR="00AF25E8" w:rsidRDefault="00AF25E8" w:rsidP="00376EA1">
                                    <w:pPr>
                                      <w:spacing w:after="0" w:line="288" w:lineRule="atLeast"/>
                                      <w:ind w:left="60"/>
                                      <w:rPr>
                                        <w:rFonts w:asciiTheme="majorHAnsi" w:eastAsia="Times New Roman" w:hAnsiTheme="majorHAnsi" w:cstheme="majorHAnsi"/>
                                        <w:color w:val="000000"/>
                                      </w:rPr>
                                    </w:pPr>
                                    <w:r w:rsidRPr="0082666C">
                                      <w:rPr>
                                        <w:rFonts w:asciiTheme="majorHAnsi" w:eastAsia="Times New Roman" w:hAnsiTheme="majorHAnsi" w:cstheme="majorHAnsi"/>
                                        <w:color w:val="000000"/>
                                      </w:rPr>
                                      <w:t>This course initiates the development of the ability to speak, understand, read, and write Spanish. Students learn the fundamentals of grammar, basic vocabulary, and correct pronunciation. Various aspects of Spanish cultures are discussed. This is a beginning-level course designed for students with no previous experience or with no more than one year of study of Spanish at the high school level.</w:t>
                                    </w:r>
                                  </w:p>
                                  <w:p w:rsidR="00AF25E8" w:rsidRPr="0082666C" w:rsidRDefault="00AF25E8" w:rsidP="00376EA1">
                                    <w:pPr>
                                      <w:spacing w:after="0" w:line="288" w:lineRule="atLeast"/>
                                      <w:ind w:left="60"/>
                                      <w:rPr>
                                        <w:rFonts w:asciiTheme="majorHAnsi" w:eastAsia="Times New Roman" w:hAnsiTheme="majorHAnsi" w:cstheme="majorHAnsi"/>
                                        <w:color w:val="000000"/>
                                      </w:rPr>
                                    </w:pPr>
                                  </w:p>
                                </w:tc>
                              </w:tr>
                              <w:tr w:rsidR="00AF25E8" w:rsidRPr="0082666C" w:rsidTr="00376EA1">
                                <w:trPr>
                                  <w:tblCellSpacing w:w="15" w:type="dxa"/>
                                </w:trPr>
                                <w:tc>
                                  <w:tcPr>
                                    <w:tcW w:w="0" w:type="auto"/>
                                    <w:hideMark/>
                                  </w:tcPr>
                                  <w:p w:rsidR="00AF25E8" w:rsidRPr="0082666C" w:rsidRDefault="00AF25E8" w:rsidP="00376EA1">
                                    <w:pPr>
                                      <w:spacing w:after="0" w:line="288" w:lineRule="atLeast"/>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MLSP102</w:t>
                                    </w:r>
                                  </w:p>
                                </w:tc>
                                <w:tc>
                                  <w:tcPr>
                                    <w:tcW w:w="0" w:type="auto"/>
                                    <w:hideMark/>
                                  </w:tcPr>
                                  <w:p w:rsidR="00AF25E8" w:rsidRPr="0082666C" w:rsidRDefault="00AF25E8" w:rsidP="00376EA1">
                                    <w:pPr>
                                      <w:spacing w:after="0" w:line="288" w:lineRule="atLeast"/>
                                      <w:ind w:hanging="1120"/>
                                      <w:jc w:val="center"/>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Beginning Spanish II</w:t>
                                    </w:r>
                                  </w:p>
                                </w:tc>
                                <w:tc>
                                  <w:tcPr>
                                    <w:tcW w:w="0" w:type="auto"/>
                                    <w:hideMark/>
                                  </w:tcPr>
                                  <w:p w:rsidR="00AF25E8" w:rsidRPr="0082666C" w:rsidRDefault="00AF25E8" w:rsidP="00376EA1">
                                    <w:pPr>
                                      <w:spacing w:after="0" w:line="288" w:lineRule="atLeast"/>
                                      <w:ind w:firstLine="180"/>
                                      <w:jc w:val="right"/>
                                      <w:rPr>
                                        <w:rFonts w:asciiTheme="majorHAnsi" w:eastAsia="Times New Roman" w:hAnsiTheme="majorHAnsi" w:cstheme="majorHAnsi"/>
                                        <w:color w:val="000000"/>
                                      </w:rPr>
                                    </w:pPr>
                                    <w:r w:rsidRPr="0082666C">
                                      <w:rPr>
                                        <w:rFonts w:asciiTheme="majorHAnsi" w:eastAsia="Times New Roman" w:hAnsiTheme="majorHAnsi" w:cstheme="majorHAnsi"/>
                                        <w:color w:val="000000"/>
                                      </w:rPr>
                                      <w:t>3.000 Credits</w:t>
                                    </w:r>
                                  </w:p>
                                </w:tc>
                              </w:tr>
                              <w:tr w:rsidR="00AF25E8" w:rsidRPr="0082666C" w:rsidTr="00376EA1">
                                <w:trPr>
                                  <w:tblCellSpacing w:w="15" w:type="dxa"/>
                                </w:trPr>
                                <w:tc>
                                  <w:tcPr>
                                    <w:tcW w:w="0" w:type="auto"/>
                                    <w:gridSpan w:val="3"/>
                                    <w:hideMark/>
                                  </w:tcPr>
                                  <w:p w:rsidR="00AF25E8" w:rsidRPr="0082666C" w:rsidRDefault="00AF25E8" w:rsidP="00376EA1">
                                    <w:pPr>
                                      <w:spacing w:after="0" w:line="288" w:lineRule="atLeast"/>
                                      <w:rPr>
                                        <w:rFonts w:asciiTheme="majorHAnsi" w:eastAsia="Times New Roman" w:hAnsiTheme="majorHAnsi" w:cstheme="majorHAnsi"/>
                                        <w:color w:val="000000"/>
                                      </w:rPr>
                                    </w:pPr>
                                    <w:r w:rsidRPr="0082666C">
                                      <w:rPr>
                                        <w:rFonts w:asciiTheme="majorHAnsi" w:eastAsia="Times New Roman" w:hAnsiTheme="majorHAnsi" w:cstheme="majorHAnsi"/>
                                        <w:color w:val="000000"/>
                                      </w:rPr>
                                      <w:t>This course is a continuation of MLSP 101 Beginning Spanish I. Emphasis is on communication through continued development of reading, writing, speaking, and listening skills in the language. Students continue to acquire grammar, syntax, vocabulary, and correct pronunciation, which enhances their ability to initiate and sustain conversations, read basic Spanish passages, and write basic Spanish sentences and dialogues. Various aspects of Spanish cultures are explored. The Modern Languages Department recommends this course to students with one to two years of previous study in Spanish at the high school level or one semester at the college level. Prerequisite: MLSP 101 Beginning Spanish I; or departmental approval.</w:t>
                                    </w:r>
                                  </w:p>
                                </w:tc>
                              </w:tr>
                            </w:tbl>
                            <w:p w:rsidR="00AF25E8" w:rsidRPr="0082666C" w:rsidRDefault="00AF25E8" w:rsidP="00376EA1">
                              <w:pPr>
                                <w:spacing w:after="0" w:line="288" w:lineRule="atLeast"/>
                                <w:ind w:firstLine="270"/>
                                <w:rPr>
                                  <w:rFonts w:asciiTheme="majorHAnsi" w:eastAsia="Times New Roman" w:hAnsiTheme="majorHAnsi" w:cstheme="majorHAnsi"/>
                                  <w:color w:val="000000"/>
                                </w:rPr>
                              </w:pPr>
                            </w:p>
                            <w:tbl>
                              <w:tblPr>
                                <w:tblW w:w="5000" w:type="pct"/>
                                <w:tblCellSpacing w:w="15" w:type="dxa"/>
                                <w:tblCellMar>
                                  <w:top w:w="15" w:type="dxa"/>
                                  <w:left w:w="120" w:type="dxa"/>
                                  <w:bottom w:w="15" w:type="dxa"/>
                                  <w:right w:w="15" w:type="dxa"/>
                                </w:tblCellMar>
                                <w:tblLook w:val="04A0" w:firstRow="1" w:lastRow="0" w:firstColumn="1" w:lastColumn="0" w:noHBand="0" w:noVBand="1"/>
                              </w:tblPr>
                              <w:tblGrid>
                                <w:gridCol w:w="2862"/>
                                <w:gridCol w:w="4304"/>
                                <w:gridCol w:w="2854"/>
                              </w:tblGrid>
                              <w:tr w:rsidR="00AF25E8" w:rsidRPr="0082666C" w:rsidTr="00376EA1">
                                <w:trPr>
                                  <w:tblCellSpacing w:w="15" w:type="dxa"/>
                                </w:trPr>
                                <w:tc>
                                  <w:tcPr>
                                    <w:tcW w:w="0" w:type="auto"/>
                                    <w:hideMark/>
                                  </w:tcPr>
                                  <w:p w:rsidR="00AF25E8" w:rsidRPr="00123A45" w:rsidRDefault="00AF25E8" w:rsidP="00376EA1">
                                    <w:pPr>
                                      <w:spacing w:after="0" w:line="288" w:lineRule="atLeast"/>
                                      <w:ind w:hanging="30"/>
                                      <w:rPr>
                                        <w:rFonts w:asciiTheme="majorHAnsi" w:eastAsia="Times New Roman" w:hAnsiTheme="majorHAnsi" w:cstheme="majorHAnsi"/>
                                        <w:b/>
                                        <w:bCs/>
                                        <w:color w:val="2E74B5" w:themeColor="accent1" w:themeShade="BF"/>
                                      </w:rPr>
                                    </w:pPr>
                                    <w:r w:rsidRPr="00123A45">
                                      <w:rPr>
                                        <w:rFonts w:asciiTheme="majorHAnsi" w:eastAsia="Times New Roman" w:hAnsiTheme="majorHAnsi" w:cstheme="majorHAnsi"/>
                                        <w:b/>
                                        <w:bCs/>
                                        <w:color w:val="2E74B5" w:themeColor="accent1" w:themeShade="BF"/>
                                        <w:u w:val="single"/>
                                      </w:rPr>
                                      <w:t>Philosophy</w:t>
                                    </w:r>
                                  </w:p>
                                  <w:p w:rsidR="00AF25E8" w:rsidRPr="0082666C" w:rsidRDefault="00AF25E8" w:rsidP="00376EA1">
                                    <w:pPr>
                                      <w:spacing w:after="0" w:line="288" w:lineRule="atLeast"/>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PHIL102</w:t>
                                    </w:r>
                                  </w:p>
                                </w:tc>
                                <w:tc>
                                  <w:tcPr>
                                    <w:tcW w:w="0" w:type="auto"/>
                                    <w:hideMark/>
                                  </w:tcPr>
                                  <w:p w:rsidR="00AF25E8" w:rsidRDefault="00AF25E8" w:rsidP="00376EA1">
                                    <w:pPr>
                                      <w:spacing w:after="0" w:line="288" w:lineRule="atLeast"/>
                                      <w:rPr>
                                        <w:rFonts w:asciiTheme="majorHAnsi" w:eastAsia="Times New Roman" w:hAnsiTheme="majorHAnsi" w:cstheme="majorHAnsi"/>
                                        <w:b/>
                                        <w:bCs/>
                                        <w:color w:val="000000"/>
                                      </w:rPr>
                                    </w:pPr>
                                  </w:p>
                                  <w:p w:rsidR="00AF25E8" w:rsidRPr="0082666C" w:rsidRDefault="00AF25E8" w:rsidP="00376EA1">
                                    <w:pPr>
                                      <w:spacing w:after="0" w:line="288" w:lineRule="atLeast"/>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Introduction to Logic</w:t>
                                    </w:r>
                                  </w:p>
                                </w:tc>
                                <w:tc>
                                  <w:tcPr>
                                    <w:tcW w:w="0" w:type="auto"/>
                                    <w:hideMark/>
                                  </w:tcPr>
                                  <w:p w:rsidR="00AF25E8" w:rsidRPr="0082666C" w:rsidRDefault="00AF25E8" w:rsidP="00376EA1">
                                    <w:pPr>
                                      <w:spacing w:after="0" w:line="288" w:lineRule="atLeast"/>
                                      <w:ind w:firstLine="270"/>
                                      <w:jc w:val="right"/>
                                      <w:rPr>
                                        <w:rFonts w:asciiTheme="majorHAnsi" w:eastAsia="Times New Roman" w:hAnsiTheme="majorHAnsi" w:cstheme="majorHAnsi"/>
                                        <w:color w:val="000000"/>
                                      </w:rPr>
                                    </w:pPr>
                                  </w:p>
                                  <w:p w:rsidR="00AF25E8" w:rsidRPr="0082666C" w:rsidRDefault="00AF25E8" w:rsidP="00376EA1">
                                    <w:pPr>
                                      <w:spacing w:after="0" w:line="288" w:lineRule="atLeast"/>
                                      <w:ind w:left="40" w:hanging="40"/>
                                      <w:rPr>
                                        <w:rFonts w:asciiTheme="majorHAnsi" w:eastAsia="Times New Roman" w:hAnsiTheme="majorHAnsi" w:cstheme="majorHAnsi"/>
                                        <w:color w:val="000000"/>
                                      </w:rPr>
                                    </w:pPr>
                                    <w:r w:rsidRPr="0082666C">
                                      <w:rPr>
                                        <w:rFonts w:asciiTheme="majorHAnsi" w:eastAsia="Times New Roman" w:hAnsiTheme="majorHAnsi" w:cstheme="majorHAnsi"/>
                                        <w:color w:val="000000"/>
                                      </w:rPr>
                                      <w:t>3.000 Credits</w:t>
                                    </w:r>
                                  </w:p>
                                </w:tc>
                              </w:tr>
                              <w:tr w:rsidR="00AF25E8" w:rsidRPr="0082666C" w:rsidTr="00376EA1">
                                <w:trPr>
                                  <w:tblCellSpacing w:w="15" w:type="dxa"/>
                                </w:trPr>
                                <w:tc>
                                  <w:tcPr>
                                    <w:tcW w:w="0" w:type="auto"/>
                                    <w:gridSpan w:val="3"/>
                                    <w:hideMark/>
                                  </w:tcPr>
                                  <w:p w:rsidR="00AF25E8" w:rsidRPr="0082666C" w:rsidRDefault="00AF25E8" w:rsidP="00376EA1">
                                    <w:pPr>
                                      <w:spacing w:after="0" w:line="288" w:lineRule="atLeast"/>
                                      <w:ind w:hanging="30"/>
                                      <w:rPr>
                                        <w:rFonts w:asciiTheme="majorHAnsi" w:eastAsia="Times New Roman" w:hAnsiTheme="majorHAnsi" w:cstheme="majorHAnsi"/>
                                        <w:color w:val="000000"/>
                                      </w:rPr>
                                    </w:pPr>
                                    <w:r w:rsidRPr="0082666C">
                                      <w:rPr>
                                        <w:rFonts w:asciiTheme="majorHAnsi" w:eastAsia="Times New Roman" w:hAnsiTheme="majorHAnsi" w:cstheme="majorHAnsi"/>
                                        <w:color w:val="000000"/>
                                      </w:rPr>
                                      <w:t>This course is designed to introduce students to the principles of clear thinking. Its objectives are to develop students' abilities to reason from available evidence to a correct conclusion, to promote an awareness of the precise use of language, and to enable students to analyze fallacious as well as sound arguments.</w:t>
                                    </w:r>
                                  </w:p>
                                </w:tc>
                              </w:tr>
                            </w:tbl>
                            <w:p w:rsidR="00AF25E8" w:rsidRPr="0082666C" w:rsidRDefault="00AF25E8" w:rsidP="00376EA1">
                              <w:pPr>
                                <w:spacing w:after="0" w:line="288" w:lineRule="atLeast"/>
                                <w:ind w:firstLine="270"/>
                                <w:rPr>
                                  <w:rFonts w:asciiTheme="majorHAnsi" w:eastAsia="Times New Roman" w:hAnsiTheme="majorHAnsi" w:cstheme="majorHAnsi"/>
                                  <w:color w:val="000000"/>
                                </w:rPr>
                              </w:pPr>
                            </w:p>
                            <w:tbl>
                              <w:tblPr>
                                <w:tblW w:w="5000" w:type="pct"/>
                                <w:tblCellSpacing w:w="15" w:type="dxa"/>
                                <w:tblCellMar>
                                  <w:top w:w="15" w:type="dxa"/>
                                  <w:left w:w="120" w:type="dxa"/>
                                  <w:bottom w:w="15" w:type="dxa"/>
                                  <w:right w:w="15" w:type="dxa"/>
                                </w:tblCellMar>
                                <w:tblLook w:val="04A0" w:firstRow="1" w:lastRow="0" w:firstColumn="1" w:lastColumn="0" w:noHBand="0" w:noVBand="1"/>
                              </w:tblPr>
                              <w:tblGrid>
                                <w:gridCol w:w="2455"/>
                                <w:gridCol w:w="4443"/>
                                <w:gridCol w:w="3122"/>
                              </w:tblGrid>
                              <w:tr w:rsidR="00AF25E8" w:rsidRPr="0082666C" w:rsidTr="00376EA1">
                                <w:trPr>
                                  <w:gridAfter w:val="1"/>
                                  <w:tblCellSpacing w:w="15" w:type="dxa"/>
                                </w:trPr>
                                <w:tc>
                                  <w:tcPr>
                                    <w:tcW w:w="0" w:type="auto"/>
                                    <w:gridSpan w:val="2"/>
                                    <w:hideMark/>
                                  </w:tcPr>
                                  <w:p w:rsidR="00AF25E8" w:rsidRPr="0082666C" w:rsidRDefault="00AF25E8" w:rsidP="00376EA1">
                                    <w:pPr>
                                      <w:spacing w:after="0" w:line="288" w:lineRule="atLeast"/>
                                      <w:rPr>
                                        <w:rFonts w:asciiTheme="majorHAnsi" w:eastAsia="Times New Roman" w:hAnsiTheme="majorHAnsi" w:cstheme="majorHAnsi"/>
                                        <w:color w:val="000000"/>
                                      </w:rPr>
                                    </w:pPr>
                                    <w:r w:rsidRPr="00123A45">
                                      <w:rPr>
                                        <w:rFonts w:asciiTheme="majorHAnsi" w:eastAsia="Times New Roman" w:hAnsiTheme="majorHAnsi" w:cstheme="majorHAnsi"/>
                                        <w:b/>
                                        <w:bCs/>
                                        <w:color w:val="2E74B5" w:themeColor="accent1" w:themeShade="BF"/>
                                        <w:u w:val="single"/>
                                      </w:rPr>
                                      <w:t>Psychology</w:t>
                                    </w:r>
                                  </w:p>
                                </w:tc>
                              </w:tr>
                              <w:tr w:rsidR="00AF25E8" w:rsidRPr="0082666C" w:rsidTr="00376EA1">
                                <w:trPr>
                                  <w:tblCellSpacing w:w="15" w:type="dxa"/>
                                </w:trPr>
                                <w:tc>
                                  <w:tcPr>
                                    <w:tcW w:w="0" w:type="auto"/>
                                    <w:hideMark/>
                                  </w:tcPr>
                                  <w:p w:rsidR="00AF25E8" w:rsidRPr="0082666C" w:rsidRDefault="00AF25E8" w:rsidP="00376EA1">
                                    <w:pPr>
                                      <w:spacing w:after="0" w:line="288" w:lineRule="atLeast"/>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PSYC101</w:t>
                                    </w:r>
                                  </w:p>
                                </w:tc>
                                <w:tc>
                                  <w:tcPr>
                                    <w:tcW w:w="0" w:type="auto"/>
                                    <w:hideMark/>
                                  </w:tcPr>
                                  <w:p w:rsidR="00AF25E8" w:rsidRPr="0082666C" w:rsidRDefault="00AF25E8" w:rsidP="00376EA1">
                                    <w:pPr>
                                      <w:spacing w:after="0" w:line="288" w:lineRule="atLeast"/>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General Psychology</w:t>
                                    </w:r>
                                  </w:p>
                                </w:tc>
                                <w:tc>
                                  <w:tcPr>
                                    <w:tcW w:w="0" w:type="auto"/>
                                    <w:hideMark/>
                                  </w:tcPr>
                                  <w:p w:rsidR="00AF25E8" w:rsidRPr="0082666C" w:rsidRDefault="00AF25E8" w:rsidP="00376EA1">
                                    <w:pPr>
                                      <w:spacing w:after="0" w:line="288" w:lineRule="atLeast"/>
                                      <w:rPr>
                                        <w:rFonts w:asciiTheme="majorHAnsi" w:eastAsia="Times New Roman" w:hAnsiTheme="majorHAnsi" w:cstheme="majorHAnsi"/>
                                        <w:color w:val="000000"/>
                                      </w:rPr>
                                    </w:pPr>
                                    <w:r w:rsidRPr="0082666C">
                                      <w:rPr>
                                        <w:rFonts w:asciiTheme="majorHAnsi" w:eastAsia="Times New Roman" w:hAnsiTheme="majorHAnsi" w:cstheme="majorHAnsi"/>
                                        <w:color w:val="000000"/>
                                      </w:rPr>
                                      <w:t>3.000 Credits</w:t>
                                    </w:r>
                                  </w:p>
                                </w:tc>
                              </w:tr>
                              <w:tr w:rsidR="00AF25E8" w:rsidRPr="0082666C" w:rsidTr="00376EA1">
                                <w:trPr>
                                  <w:tblCellSpacing w:w="15" w:type="dxa"/>
                                </w:trPr>
                                <w:tc>
                                  <w:tcPr>
                                    <w:tcW w:w="0" w:type="auto"/>
                                    <w:gridSpan w:val="3"/>
                                    <w:hideMark/>
                                  </w:tcPr>
                                  <w:p w:rsidR="00AF25E8" w:rsidRPr="0082666C" w:rsidRDefault="00AF25E8" w:rsidP="00376EA1">
                                    <w:pPr>
                                      <w:spacing w:after="0" w:line="288" w:lineRule="atLeast"/>
                                      <w:ind w:hanging="30"/>
                                      <w:rPr>
                                        <w:rFonts w:asciiTheme="majorHAnsi" w:eastAsia="Times New Roman" w:hAnsiTheme="majorHAnsi" w:cstheme="majorHAnsi"/>
                                        <w:color w:val="000000"/>
                                      </w:rPr>
                                    </w:pPr>
                                    <w:r w:rsidRPr="0082666C">
                                      <w:rPr>
                                        <w:rFonts w:asciiTheme="majorHAnsi" w:eastAsia="Times New Roman" w:hAnsiTheme="majorHAnsi" w:cstheme="majorHAnsi"/>
                                        <w:color w:val="000000"/>
                                      </w:rPr>
                                      <w:t>This course is an introduction to psychology as the science of human behavior. Major topics include scientific method, history of psychology, learning, motivation, emotion, social psychology, and perception. Prerequisites: Preparing for College Reading II (ENGL092) and Introductory Writing (ENGL099) and Fundamentals of Mathematics (MATH010), or waiver by placement testing results, or Departmental Approval.</w:t>
                                    </w:r>
                                  </w:p>
                                </w:tc>
                              </w:tr>
                            </w:tbl>
                            <w:p w:rsidR="00AF25E8" w:rsidRPr="0082666C" w:rsidRDefault="00AF25E8" w:rsidP="00376EA1">
                              <w:pPr>
                                <w:spacing w:after="0" w:line="288" w:lineRule="atLeast"/>
                                <w:rPr>
                                  <w:rFonts w:asciiTheme="majorHAnsi" w:eastAsia="Times New Roman" w:hAnsiTheme="majorHAnsi" w:cstheme="majorHAnsi"/>
                                  <w:color w:val="000000"/>
                                </w:rPr>
                              </w:pPr>
                            </w:p>
                          </w:tc>
                        </w:tr>
                      </w:tbl>
                      <w:p w:rsidR="00AF25E8" w:rsidRPr="0082666C" w:rsidRDefault="00AF25E8" w:rsidP="00376EA1">
                        <w:pPr>
                          <w:spacing w:after="0" w:line="288" w:lineRule="atLeast"/>
                          <w:ind w:firstLine="270"/>
                          <w:rPr>
                            <w:rFonts w:asciiTheme="majorHAnsi" w:eastAsia="Times New Roman" w:hAnsiTheme="majorHAnsi" w:cstheme="majorHAnsi"/>
                            <w:color w:val="000000"/>
                          </w:rPr>
                        </w:pPr>
                      </w:p>
                    </w:tc>
                  </w:tr>
                </w:tbl>
                <w:p w:rsidR="00AF25E8" w:rsidRDefault="00AF25E8" w:rsidP="00376EA1">
                  <w:pPr>
                    <w:spacing w:after="0" w:line="288" w:lineRule="atLeast"/>
                    <w:ind w:left="150" w:firstLine="270"/>
                    <w:rPr>
                      <w:rFonts w:asciiTheme="majorHAnsi" w:eastAsia="Times New Roman" w:hAnsiTheme="majorHAnsi" w:cstheme="majorHAnsi"/>
                      <w:b/>
                      <w:bCs/>
                      <w:color w:val="2E74B5" w:themeColor="accent1" w:themeShade="BF"/>
                      <w:u w:val="single"/>
                    </w:rPr>
                  </w:pPr>
                </w:p>
                <w:p w:rsidR="00AF25E8" w:rsidRPr="0082666C" w:rsidRDefault="00AF25E8" w:rsidP="00376EA1">
                  <w:pPr>
                    <w:spacing w:after="0" w:line="288" w:lineRule="atLeast"/>
                    <w:ind w:left="150" w:firstLine="270"/>
                    <w:rPr>
                      <w:rFonts w:asciiTheme="majorHAnsi" w:eastAsia="Times New Roman" w:hAnsiTheme="majorHAnsi" w:cstheme="majorHAnsi"/>
                      <w:color w:val="000000"/>
                    </w:rPr>
                  </w:pPr>
                  <w:r w:rsidRPr="00123A45">
                    <w:rPr>
                      <w:rFonts w:asciiTheme="majorHAnsi" w:eastAsia="Times New Roman" w:hAnsiTheme="majorHAnsi" w:cstheme="majorHAnsi"/>
                      <w:b/>
                      <w:bCs/>
                      <w:color w:val="2E74B5" w:themeColor="accent1" w:themeShade="BF"/>
                      <w:u w:val="single"/>
                    </w:rPr>
                    <w:t>Sociology</w:t>
                  </w:r>
                </w:p>
              </w:tc>
            </w:tr>
            <w:tr w:rsidR="00AF25E8" w:rsidRPr="0082666C" w:rsidTr="00376EA1">
              <w:trPr>
                <w:tblCellSpacing w:w="15" w:type="dxa"/>
              </w:trPr>
              <w:tc>
                <w:tcPr>
                  <w:tcW w:w="0" w:type="auto"/>
                  <w:hideMark/>
                </w:tcPr>
                <w:p w:rsidR="00AF25E8" w:rsidRPr="0082666C" w:rsidRDefault="00AF25E8" w:rsidP="00376EA1">
                  <w:pPr>
                    <w:spacing w:after="0" w:line="288" w:lineRule="atLeast"/>
                    <w:ind w:left="60" w:firstLine="330"/>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SOCI104</w:t>
                  </w:r>
                </w:p>
              </w:tc>
              <w:tc>
                <w:tcPr>
                  <w:tcW w:w="0" w:type="auto"/>
                  <w:hideMark/>
                </w:tcPr>
                <w:p w:rsidR="00AF25E8" w:rsidRPr="0082666C" w:rsidRDefault="00AF25E8" w:rsidP="00376EA1">
                  <w:pPr>
                    <w:spacing w:after="0" w:line="288" w:lineRule="atLeast"/>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Principles of Sociology</w:t>
                  </w:r>
                </w:p>
              </w:tc>
              <w:tc>
                <w:tcPr>
                  <w:tcW w:w="0" w:type="auto"/>
                  <w:hideMark/>
                </w:tcPr>
                <w:p w:rsidR="00AF25E8" w:rsidRPr="0082666C" w:rsidRDefault="00AF25E8" w:rsidP="00376EA1">
                  <w:pPr>
                    <w:spacing w:after="0" w:line="288" w:lineRule="atLeast"/>
                    <w:rPr>
                      <w:rFonts w:asciiTheme="majorHAnsi" w:eastAsia="Times New Roman" w:hAnsiTheme="majorHAnsi" w:cstheme="majorHAnsi"/>
                      <w:color w:val="000000"/>
                    </w:rPr>
                  </w:pPr>
                  <w:r w:rsidRPr="0082666C">
                    <w:rPr>
                      <w:rFonts w:asciiTheme="majorHAnsi" w:eastAsia="Times New Roman" w:hAnsiTheme="majorHAnsi" w:cstheme="majorHAnsi"/>
                      <w:color w:val="000000"/>
                    </w:rPr>
                    <w:t>3.000 Credits</w:t>
                  </w:r>
                </w:p>
              </w:tc>
            </w:tr>
            <w:tr w:rsidR="00AF25E8" w:rsidRPr="0082666C" w:rsidTr="00376EA1">
              <w:trPr>
                <w:tblCellSpacing w:w="15" w:type="dxa"/>
              </w:trPr>
              <w:tc>
                <w:tcPr>
                  <w:tcW w:w="0" w:type="auto"/>
                  <w:gridSpan w:val="3"/>
                  <w:hideMark/>
                </w:tcPr>
                <w:p w:rsidR="00AF25E8" w:rsidRPr="0082666C" w:rsidRDefault="00AF25E8" w:rsidP="00376EA1">
                  <w:pPr>
                    <w:spacing w:after="0" w:line="288" w:lineRule="atLeast"/>
                    <w:ind w:left="420"/>
                    <w:rPr>
                      <w:rFonts w:asciiTheme="majorHAnsi" w:eastAsia="Times New Roman" w:hAnsiTheme="majorHAnsi" w:cstheme="majorHAnsi"/>
                      <w:color w:val="000000"/>
                    </w:rPr>
                  </w:pPr>
                  <w:r w:rsidRPr="0082666C">
                    <w:rPr>
                      <w:rFonts w:asciiTheme="majorHAnsi" w:eastAsia="Times New Roman" w:hAnsiTheme="majorHAnsi" w:cstheme="majorHAnsi"/>
                      <w:color w:val="000000"/>
                    </w:rPr>
                    <w:t>Sociology is the systematic study of human society and social interaction. This course will employ the major theoretical perspectives to examine culture; the process of socialization; social structure; the problems of stratification, particularly in the areas of social class, race and ethnicity, and gender; social institutions, such as the family and religion; and social change. Prerequisites: Preparing for College Reading II (ENGL092) and Introductory Writing (ENGL099) and Fundamentals of Mathematics (MATH010), or waiver by placement testing results, or Departmental Approval.</w:t>
                  </w:r>
                </w:p>
                <w:p w:rsidR="00AF25E8" w:rsidRPr="0082666C" w:rsidRDefault="00AF25E8" w:rsidP="00376EA1">
                  <w:pPr>
                    <w:spacing w:after="0" w:line="288" w:lineRule="atLeast"/>
                    <w:ind w:firstLine="270"/>
                    <w:rPr>
                      <w:rFonts w:asciiTheme="majorHAnsi" w:eastAsia="Times New Roman" w:hAnsiTheme="majorHAnsi" w:cstheme="majorHAnsi"/>
                      <w:color w:val="000000"/>
                    </w:rPr>
                  </w:pPr>
                </w:p>
              </w:tc>
            </w:tr>
          </w:tbl>
          <w:p w:rsidR="00AF25E8" w:rsidRPr="0082666C" w:rsidRDefault="00AF25E8" w:rsidP="00376EA1">
            <w:pPr>
              <w:spacing w:after="0" w:line="288" w:lineRule="atLeast"/>
              <w:ind w:left="-60" w:firstLine="570"/>
              <w:rPr>
                <w:rFonts w:asciiTheme="majorHAnsi" w:eastAsia="Times New Roman" w:hAnsiTheme="majorHAnsi" w:cstheme="majorHAnsi"/>
                <w:color w:val="000000"/>
              </w:rPr>
            </w:pPr>
            <w:r w:rsidRPr="00123A45">
              <w:rPr>
                <w:rFonts w:asciiTheme="majorHAnsi" w:eastAsia="Times New Roman" w:hAnsiTheme="majorHAnsi" w:cstheme="majorHAnsi"/>
                <w:b/>
                <w:bCs/>
                <w:color w:val="2E74B5" w:themeColor="accent1" w:themeShade="BF"/>
                <w:u w:val="single"/>
              </w:rPr>
              <w:t>Speech</w:t>
            </w:r>
          </w:p>
        </w:tc>
      </w:tr>
      <w:tr w:rsidR="00AF25E8" w:rsidRPr="0082666C" w:rsidTr="000B53D7">
        <w:trPr>
          <w:tblCellSpacing w:w="15" w:type="dxa"/>
        </w:trPr>
        <w:tc>
          <w:tcPr>
            <w:tcW w:w="0" w:type="auto"/>
            <w:hideMark/>
          </w:tcPr>
          <w:p w:rsidR="00AF25E8" w:rsidRPr="0082666C" w:rsidRDefault="00AF25E8" w:rsidP="00376EA1">
            <w:pPr>
              <w:spacing w:after="0" w:line="288" w:lineRule="atLeast"/>
              <w:ind w:firstLine="480"/>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SPCH105</w:t>
            </w:r>
          </w:p>
        </w:tc>
        <w:tc>
          <w:tcPr>
            <w:tcW w:w="0" w:type="auto"/>
            <w:hideMark/>
          </w:tcPr>
          <w:p w:rsidR="00AF25E8" w:rsidRPr="0082666C" w:rsidRDefault="00AF25E8" w:rsidP="00376EA1">
            <w:pPr>
              <w:spacing w:after="0" w:line="288" w:lineRule="atLeast"/>
              <w:rPr>
                <w:rFonts w:asciiTheme="majorHAnsi" w:eastAsia="Times New Roman" w:hAnsiTheme="majorHAnsi" w:cstheme="majorHAnsi"/>
                <w:b/>
                <w:bCs/>
                <w:color w:val="000000"/>
              </w:rPr>
            </w:pPr>
            <w:r w:rsidRPr="0082666C">
              <w:rPr>
                <w:rFonts w:asciiTheme="majorHAnsi" w:eastAsia="Times New Roman" w:hAnsiTheme="majorHAnsi" w:cstheme="majorHAnsi"/>
                <w:b/>
                <w:bCs/>
                <w:color w:val="000000"/>
              </w:rPr>
              <w:t>Speech Communication</w:t>
            </w:r>
          </w:p>
        </w:tc>
        <w:tc>
          <w:tcPr>
            <w:tcW w:w="0" w:type="auto"/>
            <w:hideMark/>
          </w:tcPr>
          <w:p w:rsidR="00AF25E8" w:rsidRPr="0082666C" w:rsidRDefault="00AF25E8" w:rsidP="00376EA1">
            <w:pPr>
              <w:spacing w:after="0" w:line="288" w:lineRule="atLeast"/>
              <w:rPr>
                <w:rFonts w:asciiTheme="majorHAnsi" w:eastAsia="Times New Roman" w:hAnsiTheme="majorHAnsi" w:cstheme="majorHAnsi"/>
                <w:color w:val="000000"/>
              </w:rPr>
            </w:pPr>
            <w:r w:rsidRPr="0082666C">
              <w:rPr>
                <w:rFonts w:asciiTheme="majorHAnsi" w:eastAsia="Times New Roman" w:hAnsiTheme="majorHAnsi" w:cstheme="majorHAnsi"/>
                <w:color w:val="000000"/>
              </w:rPr>
              <w:t>3.000 Credits</w:t>
            </w:r>
          </w:p>
        </w:tc>
      </w:tr>
      <w:tr w:rsidR="00AF25E8" w:rsidRPr="0082666C" w:rsidTr="000B53D7">
        <w:trPr>
          <w:tblCellSpacing w:w="15" w:type="dxa"/>
        </w:trPr>
        <w:tc>
          <w:tcPr>
            <w:tcW w:w="0" w:type="auto"/>
            <w:gridSpan w:val="3"/>
            <w:hideMark/>
          </w:tcPr>
          <w:p w:rsidR="00AF25E8" w:rsidRPr="0082666C" w:rsidRDefault="00AF25E8" w:rsidP="00376EA1">
            <w:pPr>
              <w:spacing w:after="0" w:line="288" w:lineRule="atLeast"/>
              <w:ind w:left="480"/>
              <w:rPr>
                <w:rFonts w:asciiTheme="majorHAnsi" w:eastAsia="Times New Roman" w:hAnsiTheme="majorHAnsi" w:cstheme="majorHAnsi"/>
                <w:color w:val="000000"/>
              </w:rPr>
            </w:pPr>
            <w:r w:rsidRPr="0082666C">
              <w:rPr>
                <w:rFonts w:asciiTheme="majorHAnsi" w:eastAsia="Times New Roman" w:hAnsiTheme="majorHAnsi" w:cstheme="majorHAnsi"/>
                <w:color w:val="000000"/>
              </w:rPr>
              <w:t>This course covers critical thinking, information literacy, active listening, public speaking apprehension, technology skills, and verbal and nonverbal communication. Students analyze informative and persuasive techniques and research, organize, and deliver a minimum of three formal speeches: two of which must be an informative and a persuasive speech.</w:t>
            </w:r>
          </w:p>
        </w:tc>
      </w:tr>
    </w:tbl>
    <w:p w:rsidR="00AF25E8" w:rsidRPr="0082666C" w:rsidRDefault="00AF25E8" w:rsidP="00AF25E8">
      <w:pPr>
        <w:ind w:firstLine="270"/>
        <w:rPr>
          <w:rFonts w:asciiTheme="majorHAnsi" w:hAnsiTheme="majorHAnsi" w:cstheme="majorHAnsi"/>
        </w:rPr>
      </w:pPr>
    </w:p>
    <w:p w:rsidR="00962709" w:rsidRDefault="000B53D7"/>
    <w:sectPr w:rsidR="00962709" w:rsidSect="0049349F">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E8"/>
    <w:rsid w:val="000B53D7"/>
    <w:rsid w:val="003C5226"/>
    <w:rsid w:val="00AF25E8"/>
    <w:rsid w:val="00C9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6072"/>
  <w15:chartTrackingRefBased/>
  <w15:docId w15:val="{66393892-372B-437A-8AD9-0CB93959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Tracia</dc:creator>
  <cp:keywords/>
  <dc:description/>
  <cp:lastModifiedBy>Michelle Tracia</cp:lastModifiedBy>
  <cp:revision>1</cp:revision>
  <dcterms:created xsi:type="dcterms:W3CDTF">2020-10-26T15:58:00Z</dcterms:created>
  <dcterms:modified xsi:type="dcterms:W3CDTF">2020-10-26T16:17:00Z</dcterms:modified>
</cp:coreProperties>
</file>